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403AD" w14:textId="77777777" w:rsidR="00E20453" w:rsidRDefault="00E20453">
      <w:pPr>
        <w:widowControl w:val="0"/>
        <w:pBdr>
          <w:top w:val="nil"/>
          <w:left w:val="nil"/>
          <w:bottom w:val="nil"/>
          <w:right w:val="nil"/>
          <w:between w:val="nil"/>
        </w:pBdr>
        <w:spacing w:before="122" w:after="0" w:line="240" w:lineRule="auto"/>
        <w:rPr>
          <w:b/>
          <w:color w:val="000000"/>
        </w:rPr>
      </w:pPr>
    </w:p>
    <w:p w14:paraId="21BDFC09" w14:textId="77777777" w:rsidR="00E20453" w:rsidRDefault="00E20453">
      <w:pPr>
        <w:widowControl w:val="0"/>
        <w:pBdr>
          <w:top w:val="nil"/>
          <w:left w:val="nil"/>
          <w:bottom w:val="nil"/>
          <w:right w:val="nil"/>
          <w:between w:val="nil"/>
        </w:pBdr>
        <w:spacing w:before="122" w:after="0" w:line="240" w:lineRule="auto"/>
        <w:rPr>
          <w:b/>
          <w:color w:val="000000"/>
        </w:rPr>
      </w:pPr>
    </w:p>
    <w:p w14:paraId="107AA63C" w14:textId="77777777" w:rsidR="00E20453" w:rsidRDefault="00E20453">
      <w:pPr>
        <w:widowControl w:val="0"/>
        <w:pBdr>
          <w:top w:val="nil"/>
          <w:left w:val="nil"/>
          <w:bottom w:val="nil"/>
          <w:right w:val="nil"/>
          <w:between w:val="nil"/>
        </w:pBdr>
        <w:spacing w:before="122" w:after="0" w:line="240" w:lineRule="auto"/>
        <w:rPr>
          <w:b/>
          <w:color w:val="000000"/>
        </w:rPr>
      </w:pPr>
    </w:p>
    <w:p w14:paraId="4C4811C8" w14:textId="77777777" w:rsidR="00E20453" w:rsidRDefault="00000000">
      <w:pPr>
        <w:widowControl w:val="0"/>
        <w:spacing w:before="224" w:after="0" w:line="240" w:lineRule="auto"/>
        <w:jc w:val="center"/>
        <w:rPr>
          <w:b/>
          <w:sz w:val="96"/>
          <w:szCs w:val="96"/>
        </w:rPr>
      </w:pPr>
      <w:r>
        <w:rPr>
          <w:rFonts w:ascii="Roboto" w:eastAsia="Roboto" w:hAnsi="Roboto" w:cs="Roboto"/>
          <w:b/>
          <w:color w:val="0000FF"/>
          <w:sz w:val="96"/>
          <w:szCs w:val="96"/>
        </w:rPr>
        <w:t>SISTEMA INSTITUCIONAL DE EVALUACIÓN PUMAREJISTA</w:t>
      </w:r>
      <w:r>
        <w:rPr>
          <w:b/>
          <w:sz w:val="96"/>
          <w:szCs w:val="96"/>
        </w:rPr>
        <w:t xml:space="preserve"> </w:t>
      </w:r>
    </w:p>
    <w:p w14:paraId="03DEF229" w14:textId="77777777" w:rsidR="00E20453" w:rsidRDefault="00000000">
      <w:pPr>
        <w:widowControl w:val="0"/>
        <w:spacing w:before="13" w:after="0" w:line="240" w:lineRule="auto"/>
        <w:ind w:left="27" w:right="25"/>
        <w:jc w:val="center"/>
        <w:rPr>
          <w:rFonts w:ascii="Roboto" w:eastAsia="Roboto" w:hAnsi="Roboto" w:cs="Roboto"/>
          <w:b/>
          <w:color w:val="0000FF"/>
          <w:sz w:val="96"/>
          <w:szCs w:val="96"/>
        </w:rPr>
      </w:pPr>
      <w:r>
        <w:rPr>
          <w:rFonts w:ascii="Arial" w:eastAsia="Arial" w:hAnsi="Arial" w:cs="Arial"/>
          <w:noProof/>
        </w:rPr>
        <w:drawing>
          <wp:anchor distT="0" distB="0" distL="0" distR="0" simplePos="0" relativeHeight="251658240" behindDoc="1" locked="0" layoutInCell="1" hidden="0" allowOverlap="1" wp14:anchorId="4504C9A7" wp14:editId="63B8EB33">
            <wp:simplePos x="0" y="0"/>
            <wp:positionH relativeFrom="page">
              <wp:posOffset>2133600</wp:posOffset>
            </wp:positionH>
            <wp:positionV relativeFrom="page">
              <wp:posOffset>5455920</wp:posOffset>
            </wp:positionV>
            <wp:extent cx="3314700" cy="3406774"/>
            <wp:effectExtent l="0" t="0" r="0" b="0"/>
            <wp:wrapNone/>
            <wp:docPr id="18918619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14700" cy="3406774"/>
                    </a:xfrm>
                    <a:prstGeom prst="rect">
                      <a:avLst/>
                    </a:prstGeom>
                    <a:ln/>
                  </pic:spPr>
                </pic:pic>
              </a:graphicData>
            </a:graphic>
          </wp:anchor>
        </w:drawing>
      </w:r>
    </w:p>
    <w:p w14:paraId="1AFCD3D5" w14:textId="77777777" w:rsidR="00E20453" w:rsidRDefault="00E20453">
      <w:pPr>
        <w:widowControl w:val="0"/>
        <w:pBdr>
          <w:top w:val="nil"/>
          <w:left w:val="nil"/>
          <w:bottom w:val="nil"/>
          <w:right w:val="nil"/>
          <w:between w:val="nil"/>
        </w:pBdr>
        <w:spacing w:before="122" w:after="0" w:line="240" w:lineRule="auto"/>
        <w:rPr>
          <w:b/>
          <w:color w:val="000000"/>
        </w:rPr>
      </w:pPr>
    </w:p>
    <w:p w14:paraId="70574A0C" w14:textId="77777777" w:rsidR="00E20453" w:rsidRDefault="00E20453">
      <w:pPr>
        <w:widowControl w:val="0"/>
        <w:pBdr>
          <w:top w:val="nil"/>
          <w:left w:val="nil"/>
          <w:bottom w:val="nil"/>
          <w:right w:val="nil"/>
          <w:between w:val="nil"/>
        </w:pBdr>
        <w:spacing w:before="122" w:after="0" w:line="240" w:lineRule="auto"/>
        <w:rPr>
          <w:b/>
          <w:color w:val="000000"/>
        </w:rPr>
      </w:pPr>
    </w:p>
    <w:p w14:paraId="5FC0ACFD" w14:textId="77777777" w:rsidR="00E20453" w:rsidRDefault="00E20453">
      <w:pPr>
        <w:widowControl w:val="0"/>
        <w:pBdr>
          <w:top w:val="nil"/>
          <w:left w:val="nil"/>
          <w:bottom w:val="nil"/>
          <w:right w:val="nil"/>
          <w:between w:val="nil"/>
        </w:pBdr>
        <w:spacing w:before="122" w:after="0" w:line="240" w:lineRule="auto"/>
        <w:rPr>
          <w:b/>
          <w:color w:val="000000"/>
        </w:rPr>
      </w:pPr>
    </w:p>
    <w:p w14:paraId="7DB93ED9" w14:textId="77777777" w:rsidR="00E20453" w:rsidRDefault="00E20453">
      <w:pPr>
        <w:widowControl w:val="0"/>
        <w:pBdr>
          <w:top w:val="nil"/>
          <w:left w:val="nil"/>
          <w:bottom w:val="nil"/>
          <w:right w:val="nil"/>
          <w:between w:val="nil"/>
        </w:pBdr>
        <w:spacing w:before="122" w:after="0" w:line="240" w:lineRule="auto"/>
        <w:rPr>
          <w:b/>
          <w:color w:val="000000"/>
        </w:rPr>
      </w:pPr>
    </w:p>
    <w:p w14:paraId="46ACFBF9" w14:textId="77777777" w:rsidR="00E20453" w:rsidRDefault="00E20453">
      <w:pPr>
        <w:widowControl w:val="0"/>
        <w:pBdr>
          <w:top w:val="nil"/>
          <w:left w:val="nil"/>
          <w:bottom w:val="nil"/>
          <w:right w:val="nil"/>
          <w:between w:val="nil"/>
        </w:pBdr>
        <w:spacing w:before="122" w:after="0" w:line="240" w:lineRule="auto"/>
        <w:rPr>
          <w:b/>
          <w:color w:val="000000"/>
        </w:rPr>
      </w:pPr>
    </w:p>
    <w:p w14:paraId="754B6415" w14:textId="77777777" w:rsidR="00E20453" w:rsidRDefault="00E20453">
      <w:pPr>
        <w:widowControl w:val="0"/>
        <w:pBdr>
          <w:top w:val="nil"/>
          <w:left w:val="nil"/>
          <w:bottom w:val="nil"/>
          <w:right w:val="nil"/>
          <w:between w:val="nil"/>
        </w:pBdr>
        <w:spacing w:before="122" w:after="0" w:line="240" w:lineRule="auto"/>
        <w:rPr>
          <w:b/>
          <w:color w:val="000000"/>
        </w:rPr>
      </w:pPr>
    </w:p>
    <w:p w14:paraId="684B77A8" w14:textId="77777777" w:rsidR="00E20453" w:rsidRDefault="00E20453">
      <w:pPr>
        <w:widowControl w:val="0"/>
        <w:pBdr>
          <w:top w:val="nil"/>
          <w:left w:val="nil"/>
          <w:bottom w:val="nil"/>
          <w:right w:val="nil"/>
          <w:between w:val="nil"/>
        </w:pBdr>
        <w:spacing w:before="122" w:after="0" w:line="240" w:lineRule="auto"/>
        <w:rPr>
          <w:b/>
          <w:color w:val="000000"/>
        </w:rPr>
      </w:pPr>
    </w:p>
    <w:p w14:paraId="323A55F4" w14:textId="77777777" w:rsidR="00E20453" w:rsidRDefault="00E20453">
      <w:pPr>
        <w:widowControl w:val="0"/>
        <w:pBdr>
          <w:top w:val="nil"/>
          <w:left w:val="nil"/>
          <w:bottom w:val="nil"/>
          <w:right w:val="nil"/>
          <w:between w:val="nil"/>
        </w:pBdr>
        <w:spacing w:before="122" w:after="0" w:line="240" w:lineRule="auto"/>
        <w:rPr>
          <w:b/>
          <w:color w:val="000000"/>
        </w:rPr>
      </w:pPr>
    </w:p>
    <w:p w14:paraId="03003707" w14:textId="77777777" w:rsidR="00E20453" w:rsidRDefault="00E20453">
      <w:pPr>
        <w:widowControl w:val="0"/>
        <w:pBdr>
          <w:top w:val="nil"/>
          <w:left w:val="nil"/>
          <w:bottom w:val="nil"/>
          <w:right w:val="nil"/>
          <w:between w:val="nil"/>
        </w:pBdr>
        <w:spacing w:before="122" w:after="0" w:line="240" w:lineRule="auto"/>
        <w:rPr>
          <w:b/>
          <w:color w:val="000000"/>
        </w:rPr>
      </w:pPr>
    </w:p>
    <w:p w14:paraId="3A4BC2A9" w14:textId="77777777" w:rsidR="00E20453" w:rsidRDefault="00E20453">
      <w:pPr>
        <w:widowControl w:val="0"/>
        <w:pBdr>
          <w:top w:val="nil"/>
          <w:left w:val="nil"/>
          <w:bottom w:val="nil"/>
          <w:right w:val="nil"/>
          <w:between w:val="nil"/>
        </w:pBdr>
        <w:spacing w:before="122" w:after="0" w:line="240" w:lineRule="auto"/>
        <w:rPr>
          <w:b/>
          <w:color w:val="000000"/>
        </w:rPr>
      </w:pPr>
    </w:p>
    <w:p w14:paraId="0777B34E" w14:textId="77777777" w:rsidR="00E20453" w:rsidRDefault="00E20453">
      <w:pPr>
        <w:widowControl w:val="0"/>
        <w:pBdr>
          <w:top w:val="nil"/>
          <w:left w:val="nil"/>
          <w:bottom w:val="nil"/>
          <w:right w:val="nil"/>
          <w:between w:val="nil"/>
        </w:pBdr>
        <w:spacing w:before="122" w:after="0" w:line="240" w:lineRule="auto"/>
        <w:rPr>
          <w:b/>
          <w:color w:val="000000"/>
        </w:rPr>
      </w:pPr>
    </w:p>
    <w:p w14:paraId="16265CA7" w14:textId="77777777" w:rsidR="00E20453" w:rsidRDefault="00E20453">
      <w:pPr>
        <w:widowControl w:val="0"/>
        <w:spacing w:before="86" w:after="0" w:line="240" w:lineRule="auto"/>
        <w:rPr>
          <w:b/>
        </w:rPr>
      </w:pPr>
    </w:p>
    <w:p w14:paraId="58BD37AD" w14:textId="77777777" w:rsidR="00E20453" w:rsidRDefault="00E20453">
      <w:pPr>
        <w:widowControl w:val="0"/>
        <w:spacing w:before="86" w:after="0" w:line="240" w:lineRule="auto"/>
        <w:rPr>
          <w:b/>
        </w:rPr>
      </w:pPr>
    </w:p>
    <w:p w14:paraId="6E0DCCD9" w14:textId="77777777" w:rsidR="00E20453" w:rsidRDefault="00E20453">
      <w:pPr>
        <w:widowControl w:val="0"/>
        <w:spacing w:before="86" w:after="0" w:line="240" w:lineRule="auto"/>
        <w:rPr>
          <w:b/>
        </w:rPr>
      </w:pPr>
    </w:p>
    <w:p w14:paraId="22789B58" w14:textId="77777777" w:rsidR="00E20453" w:rsidRDefault="00E20453">
      <w:pPr>
        <w:widowControl w:val="0"/>
        <w:spacing w:before="86" w:after="0" w:line="240" w:lineRule="auto"/>
        <w:rPr>
          <w:b/>
        </w:rPr>
      </w:pPr>
    </w:p>
    <w:p w14:paraId="07EC31D9" w14:textId="77777777" w:rsidR="00E20453" w:rsidRDefault="00E20453">
      <w:pPr>
        <w:widowControl w:val="0"/>
        <w:spacing w:before="86" w:after="0" w:line="240" w:lineRule="auto"/>
        <w:rPr>
          <w:b/>
        </w:rPr>
      </w:pPr>
    </w:p>
    <w:p w14:paraId="0B411220" w14:textId="77777777" w:rsidR="00E20453" w:rsidRDefault="00E20453">
      <w:pPr>
        <w:widowControl w:val="0"/>
        <w:spacing w:before="86" w:after="0" w:line="240" w:lineRule="auto"/>
        <w:rPr>
          <w:b/>
        </w:rPr>
      </w:pPr>
    </w:p>
    <w:p w14:paraId="5A610341" w14:textId="77777777" w:rsidR="00E20453" w:rsidRDefault="00E20453">
      <w:pPr>
        <w:widowControl w:val="0"/>
        <w:pBdr>
          <w:top w:val="nil"/>
          <w:left w:val="nil"/>
          <w:bottom w:val="nil"/>
          <w:right w:val="nil"/>
          <w:between w:val="nil"/>
        </w:pBdr>
        <w:spacing w:after="0" w:line="240" w:lineRule="auto"/>
        <w:rPr>
          <w:b/>
          <w:sz w:val="24"/>
          <w:szCs w:val="24"/>
        </w:rPr>
      </w:pPr>
    </w:p>
    <w:p w14:paraId="56C6C634" w14:textId="77777777" w:rsidR="00E20453" w:rsidRDefault="00E20453">
      <w:pPr>
        <w:widowControl w:val="0"/>
        <w:pBdr>
          <w:top w:val="nil"/>
          <w:left w:val="nil"/>
          <w:bottom w:val="nil"/>
          <w:right w:val="nil"/>
          <w:between w:val="nil"/>
        </w:pBdr>
        <w:spacing w:after="0" w:line="240" w:lineRule="auto"/>
        <w:rPr>
          <w:b/>
          <w:sz w:val="24"/>
          <w:szCs w:val="24"/>
        </w:rPr>
      </w:pPr>
    </w:p>
    <w:p w14:paraId="22AEA0D1" w14:textId="77777777" w:rsidR="00E20453" w:rsidRDefault="00000000">
      <w:pPr>
        <w:spacing w:after="120" w:line="240" w:lineRule="auto"/>
        <w:jc w:val="center"/>
        <w:rPr>
          <w:b/>
          <w:sz w:val="24"/>
          <w:szCs w:val="24"/>
        </w:rPr>
      </w:pPr>
      <w:r>
        <w:rPr>
          <w:b/>
          <w:sz w:val="24"/>
          <w:szCs w:val="24"/>
        </w:rPr>
        <w:t>SISTEMA DE EVALUACIÓN INSTITUCIONAL</w:t>
      </w:r>
    </w:p>
    <w:p w14:paraId="205C494B" w14:textId="77777777" w:rsidR="00E20453" w:rsidRDefault="00000000">
      <w:pPr>
        <w:jc w:val="center"/>
        <w:rPr>
          <w:b/>
          <w:sz w:val="24"/>
          <w:szCs w:val="24"/>
        </w:rPr>
      </w:pPr>
      <w:r>
        <w:rPr>
          <w:b/>
          <w:sz w:val="24"/>
          <w:szCs w:val="24"/>
        </w:rPr>
        <w:t xml:space="preserve">DE LA EVALUACION Y PROMOCION DE ESTUDIANTES </w:t>
      </w:r>
    </w:p>
    <w:p w14:paraId="06641760" w14:textId="3118B352" w:rsidR="00E20453" w:rsidRPr="008C1DC3" w:rsidRDefault="00000000" w:rsidP="008C1DC3">
      <w:pPr>
        <w:jc w:val="center"/>
        <w:rPr>
          <w:b/>
          <w:sz w:val="24"/>
          <w:szCs w:val="24"/>
        </w:rPr>
      </w:pPr>
      <w:r>
        <w:rPr>
          <w:b/>
          <w:sz w:val="24"/>
          <w:szCs w:val="24"/>
        </w:rPr>
        <w:t>07 DE FEBRERO DE 2025</w:t>
      </w:r>
    </w:p>
    <w:p w14:paraId="48E17FBD" w14:textId="77777777" w:rsidR="00E20453" w:rsidRDefault="00000000">
      <w:pPr>
        <w:jc w:val="both"/>
        <w:rPr>
          <w:b/>
          <w:sz w:val="24"/>
          <w:szCs w:val="24"/>
        </w:rPr>
      </w:pPr>
      <w:r>
        <w:rPr>
          <w:sz w:val="24"/>
          <w:szCs w:val="24"/>
        </w:rPr>
        <w:t>El Sistema Institucional de Evaluación de los Estudiantes (SIEE) es un conjunto de estrategias, normas y procedimientos que una institución educativa establece para evaluar el progreso académico y el desarrollo integral de sus estudiantes. Su propósito es asegurar que la evaluación sea coherente, justa, transparente y alineada con los objetivos educativos y los estándares nacionales</w:t>
      </w:r>
      <w:r>
        <w:rPr>
          <w:b/>
          <w:sz w:val="24"/>
          <w:szCs w:val="24"/>
        </w:rPr>
        <w:t>.</w:t>
      </w:r>
    </w:p>
    <w:p w14:paraId="0DEE428A"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sz w:val="24"/>
          <w:szCs w:val="24"/>
        </w:rPr>
        <w:t>JUSTIFICACIÓN</w:t>
      </w:r>
    </w:p>
    <w:p w14:paraId="087B698D" w14:textId="77777777" w:rsidR="00E20453" w:rsidRDefault="00000000">
      <w:pPr>
        <w:jc w:val="both"/>
        <w:rPr>
          <w:sz w:val="24"/>
          <w:szCs w:val="24"/>
        </w:rPr>
      </w:pPr>
      <w:r>
        <w:rPr>
          <w:sz w:val="24"/>
          <w:szCs w:val="24"/>
        </w:rPr>
        <w:t>La IETC Alberto Pumarejo enfrenta desafíos significativos en su proceso de evaluación que requieren revisión y actualización. Para abordar estas necesidades y cumplir con las disposiciones del Ministerio de Educación Nacional de Colombia, es esencial desarrollar e implementar un Sistema Institucional de Evaluación de los Estudiantes (SIEE). Esta implementación permitirá alinear nuestras prácticas evaluativas con los estándares nacionales y abordar aspectos cruciales para mejorar la calidad educativa.</w:t>
      </w:r>
    </w:p>
    <w:p w14:paraId="018CE94B" w14:textId="77777777" w:rsidR="00E20453" w:rsidRDefault="00000000">
      <w:pPr>
        <w:jc w:val="both"/>
        <w:rPr>
          <w:sz w:val="24"/>
          <w:szCs w:val="24"/>
        </w:rPr>
      </w:pPr>
      <w:r>
        <w:rPr>
          <w:sz w:val="24"/>
          <w:szCs w:val="24"/>
        </w:rPr>
        <w:t>La instauración del SIEE en nuestra institución no solo ajustará las prácticas de evaluación a los requisitos nacionales, sino que también garantizará una evaluación más justa y equitativa. Este sistema fomentará un aprendizaje significativo y promoverá la inclusión de todos los estudiantes. Además, fortalecerá el vínculo con el mercado laboral, respondiendo de manera efectiva a los retos actuales y cumpliendo con las normativas del Ministerio de Educación Nacional.</w:t>
      </w:r>
    </w:p>
    <w:p w14:paraId="15DE9606"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OBJETIVOS</w:t>
      </w:r>
    </w:p>
    <w:p w14:paraId="172E2B5E" w14:textId="77777777" w:rsidR="00E20453" w:rsidRDefault="00000000">
      <w:pPr>
        <w:jc w:val="both"/>
        <w:rPr>
          <w:sz w:val="24"/>
          <w:szCs w:val="24"/>
        </w:rPr>
      </w:pPr>
      <w:r>
        <w:rPr>
          <w:sz w:val="24"/>
          <w:szCs w:val="24"/>
        </w:rPr>
        <w:t>La creación del SIEE en la IETC Alberto Pumarejo tiene los siguientes objetivos:</w:t>
      </w:r>
    </w:p>
    <w:p w14:paraId="61426331" w14:textId="77777777" w:rsidR="00E20453" w:rsidRDefault="00000000">
      <w:pPr>
        <w:widowControl w:val="0"/>
        <w:numPr>
          <w:ilvl w:val="0"/>
          <w:numId w:val="10"/>
        </w:numPr>
        <w:pBdr>
          <w:top w:val="nil"/>
          <w:left w:val="nil"/>
          <w:bottom w:val="nil"/>
          <w:right w:val="nil"/>
          <w:between w:val="nil"/>
        </w:pBdr>
        <w:spacing w:after="0" w:line="240" w:lineRule="auto"/>
        <w:jc w:val="both"/>
        <w:rPr>
          <w:color w:val="000000"/>
          <w:sz w:val="24"/>
          <w:szCs w:val="24"/>
        </w:rPr>
      </w:pPr>
      <w:r>
        <w:rPr>
          <w:color w:val="000000"/>
          <w:sz w:val="24"/>
          <w:szCs w:val="24"/>
        </w:rPr>
        <w:t>Establecer Criterios Claros y Consistentes: Definir y aplicar criterios de evaluación uniformes que aseguren una valoración equitativa y transparente del desempeño de los estudiantes.</w:t>
      </w:r>
    </w:p>
    <w:p w14:paraId="4AE42D2C" w14:textId="77777777" w:rsidR="00E20453" w:rsidRDefault="00000000">
      <w:pPr>
        <w:widowControl w:val="0"/>
        <w:numPr>
          <w:ilvl w:val="0"/>
          <w:numId w:val="10"/>
        </w:numPr>
        <w:pBdr>
          <w:top w:val="nil"/>
          <w:left w:val="nil"/>
          <w:bottom w:val="nil"/>
          <w:right w:val="nil"/>
          <w:between w:val="nil"/>
        </w:pBdr>
        <w:spacing w:after="0" w:line="240" w:lineRule="auto"/>
        <w:jc w:val="both"/>
        <w:rPr>
          <w:color w:val="000000"/>
          <w:sz w:val="24"/>
          <w:szCs w:val="24"/>
        </w:rPr>
      </w:pPr>
      <w:r>
        <w:rPr>
          <w:color w:val="000000"/>
          <w:sz w:val="24"/>
          <w:szCs w:val="24"/>
        </w:rPr>
        <w:t>Promover el Aprendizaje Significativo: Implementar métodos de evaluación que favorezcan el aprendizaje profundo y la aplicación práctica de los conocimientos, alineados con los estándares del Ministerio de Educación Nacional.</w:t>
      </w:r>
    </w:p>
    <w:p w14:paraId="2EA5D564" w14:textId="77777777" w:rsidR="00E20453" w:rsidRDefault="00000000">
      <w:pPr>
        <w:widowControl w:val="0"/>
        <w:numPr>
          <w:ilvl w:val="0"/>
          <w:numId w:val="10"/>
        </w:numPr>
        <w:pBdr>
          <w:top w:val="nil"/>
          <w:left w:val="nil"/>
          <w:bottom w:val="nil"/>
          <w:right w:val="nil"/>
          <w:between w:val="nil"/>
        </w:pBdr>
        <w:spacing w:after="0" w:line="240" w:lineRule="auto"/>
        <w:jc w:val="both"/>
        <w:rPr>
          <w:color w:val="000000"/>
          <w:sz w:val="24"/>
          <w:szCs w:val="24"/>
        </w:rPr>
      </w:pPr>
      <w:r>
        <w:rPr>
          <w:color w:val="000000"/>
          <w:sz w:val="24"/>
          <w:szCs w:val="24"/>
        </w:rPr>
        <w:t>Asegurar Inclusión y Equidad: Adaptar las evaluaciones para atender las necesidades de todos los estudiantes, incluyendo aquellos con dificultades de aprendizaje, garantizando igualdad de oportunidades para su éxito académico.</w:t>
      </w:r>
    </w:p>
    <w:p w14:paraId="2AF82017" w14:textId="77777777" w:rsidR="00E20453" w:rsidRDefault="00000000">
      <w:pPr>
        <w:widowControl w:val="0"/>
        <w:numPr>
          <w:ilvl w:val="0"/>
          <w:numId w:val="10"/>
        </w:numPr>
        <w:pBdr>
          <w:top w:val="nil"/>
          <w:left w:val="nil"/>
          <w:bottom w:val="nil"/>
          <w:right w:val="nil"/>
          <w:between w:val="nil"/>
        </w:pBdr>
        <w:spacing w:after="0" w:line="240" w:lineRule="auto"/>
        <w:jc w:val="both"/>
        <w:rPr>
          <w:color w:val="000000"/>
          <w:sz w:val="24"/>
          <w:szCs w:val="24"/>
        </w:rPr>
      </w:pPr>
      <w:r>
        <w:rPr>
          <w:color w:val="000000"/>
          <w:sz w:val="24"/>
          <w:szCs w:val="24"/>
        </w:rPr>
        <w:t>Fortalecer la Articulación con el Mercado Laboral: Integrar competencias técnicas y profesionales en la evaluación mediante la colaboración con el SENA, preparando a los estudiantes para las demandas del mercado laboral y mejorando su empleabilidad.</w:t>
      </w:r>
    </w:p>
    <w:p w14:paraId="0BF3E621" w14:textId="77777777" w:rsidR="00E20453" w:rsidRDefault="00E20453">
      <w:pPr>
        <w:jc w:val="both"/>
        <w:rPr>
          <w:b/>
          <w:sz w:val="24"/>
          <w:szCs w:val="24"/>
        </w:rPr>
      </w:pPr>
    </w:p>
    <w:p w14:paraId="26D03650"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lastRenderedPageBreak/>
        <w:t>MARCO LEGAL</w:t>
      </w:r>
    </w:p>
    <w:p w14:paraId="1CC068FE" w14:textId="77777777" w:rsidR="00E20453" w:rsidRDefault="00000000">
      <w:pPr>
        <w:spacing w:after="0" w:line="276" w:lineRule="auto"/>
        <w:jc w:val="both"/>
        <w:rPr>
          <w:sz w:val="24"/>
          <w:szCs w:val="24"/>
        </w:rPr>
      </w:pPr>
      <w:r>
        <w:rPr>
          <w:sz w:val="24"/>
          <w:szCs w:val="24"/>
        </w:rPr>
        <w:t>El marco legal para la creación del Sistema Institucional de Evaluación de los Estudiantes (SIEE) está fundamentado en varias normativas clave que establecen los lineamientos para la evaluación educativa. A continuación, se presenta una breve descripción de las normativas relevantes:</w:t>
      </w:r>
    </w:p>
    <w:p w14:paraId="1C888828"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Ley General de Educación (Ley 115 de 1994)</w:t>
      </w:r>
    </w:p>
    <w:p w14:paraId="3CDC1CA1" w14:textId="77777777" w:rsidR="00E2045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Ley fundamental que establece los principios y objetivos del sistema educativo colombiano.</w:t>
      </w:r>
    </w:p>
    <w:p w14:paraId="63432BDF"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Decreto 1290 de 2009</w:t>
      </w:r>
    </w:p>
    <w:p w14:paraId="22F6EC9F" w14:textId="77777777" w:rsidR="00E2045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Este decreto regula los criterios y procedimientos para la evaluación, promoción y repitencia de los estudiantes en el sistema educativo colombiano.</w:t>
      </w:r>
    </w:p>
    <w:p w14:paraId="75E044BC"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Decreto 1075 de 2015</w:t>
      </w:r>
    </w:p>
    <w:p w14:paraId="37B9CA3F" w14:textId="77777777" w:rsidR="00E2045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Este decreto es el principal documento que compila y regula las disposiciones relacionadas con la organización y funcionamiento del Sistema Integral de Evaluación Educativa (SIEE) en las instituciones educativas.</w:t>
      </w:r>
    </w:p>
    <w:p w14:paraId="6D90A6BB"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Lineamientos para la Evaluación del Ministerio de Educación Nacional</w:t>
      </w:r>
    </w:p>
    <w:p w14:paraId="61593796" w14:textId="77777777" w:rsidR="00E2045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Documentos y directrices emitidos por el Ministerio que definen los estándares y procedimientos para la evaluación educativa.</w:t>
      </w:r>
    </w:p>
    <w:p w14:paraId="36B665D0"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Políticas de Inclusión Educativa (Decreto 1421 de 2017)</w:t>
      </w:r>
    </w:p>
    <w:p w14:paraId="0E6C9AC2" w14:textId="77777777" w:rsidR="00E20453" w:rsidRDefault="00000000">
      <w:pPr>
        <w:pBdr>
          <w:top w:val="nil"/>
          <w:left w:val="nil"/>
          <w:bottom w:val="nil"/>
          <w:right w:val="nil"/>
          <w:between w:val="nil"/>
        </w:pBdr>
        <w:spacing w:after="0" w:line="240" w:lineRule="auto"/>
        <w:jc w:val="both"/>
        <w:rPr>
          <w:color w:val="000000"/>
          <w:sz w:val="24"/>
          <w:szCs w:val="24"/>
        </w:rPr>
      </w:pPr>
      <w:r>
        <w:rPr>
          <w:color w:val="000000"/>
          <w:sz w:val="24"/>
          <w:szCs w:val="24"/>
        </w:rPr>
        <w:t>Políticas que promueven la inclusión de estudiantes con necesidades educativas especiales.</w:t>
      </w:r>
    </w:p>
    <w:p w14:paraId="7779AECF" w14:textId="77777777" w:rsidR="00E20453" w:rsidRDefault="00000000">
      <w:pPr>
        <w:pBdr>
          <w:top w:val="nil"/>
          <w:left w:val="nil"/>
          <w:bottom w:val="nil"/>
          <w:right w:val="nil"/>
          <w:between w:val="nil"/>
        </w:pBdr>
        <w:spacing w:after="0" w:line="240" w:lineRule="auto"/>
        <w:jc w:val="both"/>
        <w:rPr>
          <w:color w:val="000000"/>
          <w:sz w:val="24"/>
          <w:szCs w:val="24"/>
        </w:rPr>
      </w:pPr>
      <w:r>
        <w:rPr>
          <w:b/>
          <w:color w:val="000000"/>
          <w:sz w:val="24"/>
          <w:szCs w:val="24"/>
        </w:rPr>
        <w:t>Normas sobre Articulación con el SENA</w:t>
      </w:r>
    </w:p>
    <w:p w14:paraId="12342D18" w14:textId="77777777" w:rsidR="00E20453"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color w:val="000000"/>
          <w:sz w:val="24"/>
          <w:szCs w:val="24"/>
        </w:rPr>
        <w:t>Directrices que regulan la colaboración entre</w:t>
      </w:r>
      <w:r>
        <w:rPr>
          <w:rFonts w:ascii="Arial" w:eastAsia="Arial" w:hAnsi="Arial" w:cs="Arial"/>
          <w:i/>
          <w:color w:val="000000"/>
          <w:sz w:val="26"/>
          <w:szCs w:val="26"/>
        </w:rPr>
        <w:t xml:space="preserve"> las instituciones educativas y el Servicio Nacional de Aprendizaje (SENA).</w:t>
      </w:r>
    </w:p>
    <w:p w14:paraId="76B2A8CA" w14:textId="77777777" w:rsidR="00E20453" w:rsidRDefault="00E20453">
      <w:pPr>
        <w:jc w:val="both"/>
        <w:rPr>
          <w:sz w:val="24"/>
          <w:szCs w:val="24"/>
        </w:rPr>
      </w:pPr>
    </w:p>
    <w:p w14:paraId="3F023AA1"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EVALUACIÓN Y DISPOSICIONES GENERALES</w:t>
      </w:r>
    </w:p>
    <w:p w14:paraId="53900608" w14:textId="77777777" w:rsidR="00E20453" w:rsidRDefault="00000000">
      <w:pPr>
        <w:jc w:val="both"/>
        <w:rPr>
          <w:sz w:val="24"/>
          <w:szCs w:val="24"/>
        </w:rPr>
      </w:pPr>
      <w:r>
        <w:rPr>
          <w:sz w:val="24"/>
          <w:szCs w:val="24"/>
        </w:rPr>
        <w:t>La evaluación es un proceso continuo, integral (aspectos: cognitivo, procedimental, desarrollo social y personal), cuantitativo, dinámico y cualitativo mediante el cual se observan, recogen, describen, procesan y analizan los logros, competencias, desempeños, avances y/o dificultades del aprendizaje con la finalidad de reflexionar, emitir juicios de valor y tomar decisiones oportunas y pertinentes para reorientar y mejorar los procesos pedagógicos.</w:t>
      </w:r>
    </w:p>
    <w:p w14:paraId="57444F0D"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METODOLOGÍA DE LA EVALUACIÓN</w:t>
      </w:r>
    </w:p>
    <w:p w14:paraId="72998002" w14:textId="77777777" w:rsidR="00E20453" w:rsidRDefault="00000000">
      <w:pPr>
        <w:jc w:val="both"/>
        <w:rPr>
          <w:sz w:val="24"/>
          <w:szCs w:val="24"/>
        </w:rPr>
      </w:pPr>
      <w:r>
        <w:rPr>
          <w:sz w:val="24"/>
          <w:szCs w:val="24"/>
        </w:rPr>
        <w:t>En una institución educativa como la IETC Alberto Pumarejo, es fundamental adaptar las metodologías de evaluación para que reflejen un aprendizaje significativo. Esto implica crear estrategias e instrumentos que favorezcan la conexión entre los nuevos conocimientos y los previos, respetando los ritmos individuales de aprendizaje y promoviendo la inclusión de todos los estudiantes. Asimismo, es esencial que estas metodologías se alineen con las normativas del Ministerio de Educación Nacional y se integren de manera efectiva con la formación técnica y profesional que se ofrece en colaboración con el SENA.</w:t>
      </w:r>
    </w:p>
    <w:p w14:paraId="05D0C836" w14:textId="77777777" w:rsidR="00E20453" w:rsidRDefault="00000000">
      <w:pPr>
        <w:jc w:val="both"/>
        <w:rPr>
          <w:sz w:val="24"/>
          <w:szCs w:val="24"/>
        </w:rPr>
      </w:pPr>
      <w:r>
        <w:rPr>
          <w:sz w:val="24"/>
          <w:szCs w:val="24"/>
        </w:rPr>
        <w:lastRenderedPageBreak/>
        <w:t>Las metodologías de evaluación fundamentadas en los principios del aprendizaje significativo y en los criterios de Ausubel asegurarán que los estudiantes no solo adquieran conocimientos, sino que también los integren de forma profunda y significativa, preparándolos mejor para los desafíos académicos y profesionales que enfrentarán en el futuro.</w:t>
      </w:r>
    </w:p>
    <w:p w14:paraId="359D8048"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ESTRATEGIAS DE EVALUACIÓN</w:t>
      </w:r>
    </w:p>
    <w:p w14:paraId="764F1AA0" w14:textId="77777777" w:rsidR="00E20453" w:rsidRDefault="00000000">
      <w:pPr>
        <w:jc w:val="both"/>
        <w:rPr>
          <w:sz w:val="24"/>
          <w:szCs w:val="24"/>
        </w:rPr>
      </w:pPr>
      <w:r>
        <w:rPr>
          <w:sz w:val="24"/>
          <w:szCs w:val="24"/>
        </w:rPr>
        <w:t>Las estrategias de evaluación son enfoques y métodos utilizados por los educadores para medir y analizar el progreso, rendimiento y comprensión de los estudiantes en relación con los objetivos de aprendizaje establecidos.</w:t>
      </w:r>
    </w:p>
    <w:p w14:paraId="53BD6F79" w14:textId="77777777" w:rsidR="00E20453" w:rsidRDefault="00000000">
      <w:pPr>
        <w:jc w:val="both"/>
        <w:rPr>
          <w:sz w:val="24"/>
          <w:szCs w:val="24"/>
        </w:rPr>
      </w:pPr>
      <w:r>
        <w:rPr>
          <w:b/>
          <w:sz w:val="24"/>
          <w:szCs w:val="24"/>
        </w:rPr>
        <w:t>Evaluación Diagnóstica</w:t>
      </w:r>
    </w:p>
    <w:p w14:paraId="256A5ED5" w14:textId="77777777" w:rsidR="00E20453" w:rsidRDefault="00000000">
      <w:pPr>
        <w:numPr>
          <w:ilvl w:val="0"/>
          <w:numId w:val="13"/>
        </w:numPr>
        <w:jc w:val="both"/>
        <w:rPr>
          <w:sz w:val="24"/>
          <w:szCs w:val="24"/>
        </w:rPr>
      </w:pPr>
      <w:r>
        <w:rPr>
          <w:sz w:val="24"/>
          <w:szCs w:val="24"/>
        </w:rPr>
        <w:t>Identifica los conocimientos previos y las habilidades actuales de los estudiantes antes de iniciar un nuevo tema.</w:t>
      </w:r>
    </w:p>
    <w:p w14:paraId="7CC4DE1A" w14:textId="77777777" w:rsidR="00E20453" w:rsidRDefault="00000000">
      <w:pPr>
        <w:numPr>
          <w:ilvl w:val="0"/>
          <w:numId w:val="13"/>
        </w:numPr>
        <w:jc w:val="both"/>
        <w:rPr>
          <w:sz w:val="24"/>
          <w:szCs w:val="24"/>
        </w:rPr>
      </w:pPr>
      <w:r>
        <w:rPr>
          <w:sz w:val="24"/>
          <w:szCs w:val="24"/>
        </w:rPr>
        <w:t>Aplicación de pruebas iniciales, encuestas o entrevistas para conocer el nivel previo de comprensión y posibles lagunas en el conocimiento.</w:t>
      </w:r>
    </w:p>
    <w:p w14:paraId="27898BA6" w14:textId="77777777" w:rsidR="00E20453" w:rsidRDefault="00000000">
      <w:pPr>
        <w:jc w:val="both"/>
        <w:rPr>
          <w:sz w:val="24"/>
          <w:szCs w:val="24"/>
        </w:rPr>
      </w:pPr>
      <w:r>
        <w:rPr>
          <w:b/>
          <w:sz w:val="24"/>
          <w:szCs w:val="24"/>
        </w:rPr>
        <w:t>Evaluación Formativa</w:t>
      </w:r>
    </w:p>
    <w:p w14:paraId="62BF310D" w14:textId="77777777" w:rsidR="00E20453" w:rsidRDefault="00000000">
      <w:pPr>
        <w:numPr>
          <w:ilvl w:val="0"/>
          <w:numId w:val="14"/>
        </w:numPr>
        <w:jc w:val="both"/>
        <w:rPr>
          <w:sz w:val="24"/>
          <w:szCs w:val="24"/>
        </w:rPr>
      </w:pPr>
      <w:r>
        <w:rPr>
          <w:sz w:val="24"/>
          <w:szCs w:val="24"/>
        </w:rPr>
        <w:t>Monitorea y apoya el proceso de aprendizaje durante el desarrollo del curso.</w:t>
      </w:r>
    </w:p>
    <w:p w14:paraId="5BC9A014" w14:textId="77777777" w:rsidR="00E20453" w:rsidRDefault="00000000">
      <w:pPr>
        <w:numPr>
          <w:ilvl w:val="0"/>
          <w:numId w:val="14"/>
        </w:numPr>
        <w:jc w:val="both"/>
        <w:rPr>
          <w:sz w:val="24"/>
          <w:szCs w:val="24"/>
        </w:rPr>
      </w:pPr>
      <w:r>
        <w:rPr>
          <w:sz w:val="24"/>
          <w:szCs w:val="24"/>
        </w:rPr>
        <w:t>Uso de estrategias como cuestionarios periódicos, debates, discusiones grupales y actividades prácticas para proporcionar retroalimentación continua.</w:t>
      </w:r>
    </w:p>
    <w:p w14:paraId="610F0FBB" w14:textId="77777777" w:rsidR="00E20453" w:rsidRDefault="00000000">
      <w:pPr>
        <w:jc w:val="both"/>
        <w:rPr>
          <w:sz w:val="24"/>
          <w:szCs w:val="24"/>
        </w:rPr>
      </w:pPr>
      <w:r>
        <w:rPr>
          <w:b/>
          <w:sz w:val="24"/>
          <w:szCs w:val="24"/>
        </w:rPr>
        <w:t>Evaluación Sumativa</w:t>
      </w:r>
    </w:p>
    <w:p w14:paraId="19DB6B6D" w14:textId="77777777" w:rsidR="00E20453" w:rsidRDefault="00000000">
      <w:pPr>
        <w:numPr>
          <w:ilvl w:val="0"/>
          <w:numId w:val="15"/>
        </w:numPr>
        <w:jc w:val="both"/>
        <w:rPr>
          <w:sz w:val="24"/>
          <w:szCs w:val="24"/>
        </w:rPr>
      </w:pPr>
      <w:r>
        <w:rPr>
          <w:sz w:val="24"/>
          <w:szCs w:val="24"/>
        </w:rPr>
        <w:t>Evalúa el conocimiento y las habilidades adquiridas al final de un período de instrucción.</w:t>
      </w:r>
    </w:p>
    <w:p w14:paraId="11B4FD0E" w14:textId="77777777" w:rsidR="00E20453" w:rsidRDefault="00000000">
      <w:pPr>
        <w:numPr>
          <w:ilvl w:val="0"/>
          <w:numId w:val="15"/>
        </w:numPr>
        <w:jc w:val="both"/>
        <w:rPr>
          <w:sz w:val="24"/>
          <w:szCs w:val="24"/>
        </w:rPr>
      </w:pPr>
      <w:r>
        <w:rPr>
          <w:sz w:val="24"/>
          <w:szCs w:val="24"/>
        </w:rPr>
        <w:t>Implementación de exámenes finales, proyectos integradores o trabajos de investigación que aborden de manera integral los contenidos estudiados.</w:t>
      </w:r>
    </w:p>
    <w:p w14:paraId="675CCE5C" w14:textId="77777777" w:rsidR="00E20453" w:rsidRDefault="00000000">
      <w:pPr>
        <w:jc w:val="both"/>
        <w:rPr>
          <w:sz w:val="24"/>
          <w:szCs w:val="24"/>
        </w:rPr>
      </w:pPr>
      <w:r>
        <w:rPr>
          <w:b/>
          <w:sz w:val="24"/>
          <w:szCs w:val="24"/>
        </w:rPr>
        <w:t>Evaluación Auténtica</w:t>
      </w:r>
    </w:p>
    <w:p w14:paraId="6E659C2D" w14:textId="77777777" w:rsidR="00E20453" w:rsidRDefault="00000000">
      <w:pPr>
        <w:numPr>
          <w:ilvl w:val="0"/>
          <w:numId w:val="16"/>
        </w:numPr>
        <w:jc w:val="both"/>
        <w:rPr>
          <w:sz w:val="24"/>
          <w:szCs w:val="24"/>
        </w:rPr>
      </w:pPr>
      <w:r>
        <w:rPr>
          <w:sz w:val="24"/>
          <w:szCs w:val="24"/>
        </w:rPr>
        <w:t>Evalúa cómo los estudiantes aplican el conocimiento en contextos reales y significativos.</w:t>
      </w:r>
    </w:p>
    <w:p w14:paraId="4B2554BF" w14:textId="77777777" w:rsidR="00E20453" w:rsidRDefault="00000000">
      <w:pPr>
        <w:numPr>
          <w:ilvl w:val="0"/>
          <w:numId w:val="16"/>
        </w:numPr>
        <w:jc w:val="both"/>
        <w:rPr>
          <w:sz w:val="24"/>
          <w:szCs w:val="24"/>
        </w:rPr>
      </w:pPr>
      <w:r>
        <w:rPr>
          <w:sz w:val="24"/>
          <w:szCs w:val="24"/>
        </w:rPr>
        <w:t>Creación de tareas y problemas del mundo real que requieran la aplicación práctica de conocimientos y habilidades.</w:t>
      </w:r>
    </w:p>
    <w:p w14:paraId="7230FA87"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CRITERIOS DE EVALUACIÓN</w:t>
      </w:r>
    </w:p>
    <w:p w14:paraId="5C07F066" w14:textId="77777777" w:rsidR="00E20453" w:rsidRDefault="00000000">
      <w:pPr>
        <w:jc w:val="both"/>
        <w:rPr>
          <w:sz w:val="24"/>
          <w:szCs w:val="24"/>
        </w:rPr>
      </w:pPr>
      <w:r>
        <w:rPr>
          <w:sz w:val="24"/>
          <w:szCs w:val="24"/>
        </w:rPr>
        <w:t>Los criterios de evaluación establecidos por la IETC Alberto Pumarejo, proporcionan una base clara y objetiva para evaluar cómo los estudiantes están alcanzando las metas educativas y aseguran la equidad en el proceso de evaluación.</w:t>
      </w:r>
    </w:p>
    <w:p w14:paraId="379E4D80" w14:textId="77777777" w:rsidR="00E20453" w:rsidRDefault="00E20453">
      <w:pPr>
        <w:jc w:val="both"/>
        <w:rPr>
          <w:sz w:val="24"/>
          <w:szCs w:val="24"/>
        </w:rPr>
      </w:pPr>
    </w:p>
    <w:p w14:paraId="4F0FF62D" w14:textId="77777777" w:rsidR="00E20453" w:rsidRDefault="00E20453">
      <w:pPr>
        <w:jc w:val="both"/>
        <w:rPr>
          <w:sz w:val="24"/>
          <w:szCs w:val="24"/>
        </w:rPr>
      </w:pPr>
    </w:p>
    <w:p w14:paraId="3263EB8C"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lastRenderedPageBreak/>
        <w:t>CONSIDERACIONES</w:t>
      </w:r>
    </w:p>
    <w:p w14:paraId="3E503379" w14:textId="77777777" w:rsidR="00E20453" w:rsidRDefault="00000000">
      <w:pPr>
        <w:numPr>
          <w:ilvl w:val="0"/>
          <w:numId w:val="1"/>
        </w:numPr>
        <w:spacing w:after="0" w:line="276" w:lineRule="auto"/>
        <w:jc w:val="both"/>
        <w:rPr>
          <w:sz w:val="24"/>
          <w:szCs w:val="24"/>
        </w:rPr>
      </w:pPr>
      <w:r>
        <w:rPr>
          <w:sz w:val="24"/>
          <w:szCs w:val="24"/>
        </w:rPr>
        <w:t xml:space="preserve">Cada área de estudio debe ser evaluada dependiendo de las asignaturas que la conforman, de los estándares, logros, competencias y desempeños de </w:t>
      </w:r>
      <w:proofErr w:type="gramStart"/>
      <w:r>
        <w:rPr>
          <w:sz w:val="24"/>
          <w:szCs w:val="24"/>
        </w:rPr>
        <w:t>las mismas</w:t>
      </w:r>
      <w:proofErr w:type="gramEnd"/>
      <w:r>
        <w:rPr>
          <w:sz w:val="24"/>
          <w:szCs w:val="24"/>
        </w:rPr>
        <w:t>.</w:t>
      </w:r>
    </w:p>
    <w:p w14:paraId="25D38C17" w14:textId="77777777" w:rsidR="00E20453" w:rsidRDefault="00000000">
      <w:pPr>
        <w:numPr>
          <w:ilvl w:val="0"/>
          <w:numId w:val="1"/>
        </w:numPr>
        <w:spacing w:after="0" w:line="276" w:lineRule="auto"/>
        <w:jc w:val="both"/>
        <w:rPr>
          <w:sz w:val="24"/>
          <w:szCs w:val="24"/>
        </w:rPr>
      </w:pPr>
      <w:r>
        <w:rPr>
          <w:sz w:val="24"/>
          <w:szCs w:val="24"/>
        </w:rPr>
        <w:t>Los estándares: se refieren a criterios claros y públicos que permiten conocer lo que deben aprender los estudiantes y establecen el punto de referencia de lo que están en capacidad de saber y saber hacer, en cada una de las áreas y niveles.</w:t>
      </w:r>
    </w:p>
    <w:p w14:paraId="3FB20DBF" w14:textId="77777777" w:rsidR="00E20453" w:rsidRDefault="00000000">
      <w:pPr>
        <w:numPr>
          <w:ilvl w:val="0"/>
          <w:numId w:val="1"/>
        </w:numPr>
        <w:spacing w:after="0" w:line="276" w:lineRule="auto"/>
        <w:jc w:val="both"/>
        <w:rPr>
          <w:sz w:val="24"/>
          <w:szCs w:val="24"/>
        </w:rPr>
      </w:pPr>
      <w:r>
        <w:rPr>
          <w:sz w:val="24"/>
          <w:szCs w:val="24"/>
        </w:rPr>
        <w:t xml:space="preserve">Los logros se refieren a los propósitos del proceso de enseñanza de aprendizaje, que articulan los estándares nacionales con el PEI y los propósitos del área </w:t>
      </w:r>
      <w:proofErr w:type="gramStart"/>
      <w:r>
        <w:rPr>
          <w:sz w:val="24"/>
          <w:szCs w:val="24"/>
        </w:rPr>
        <w:t>de acuerdo a</w:t>
      </w:r>
      <w:proofErr w:type="gramEnd"/>
      <w:r>
        <w:rPr>
          <w:sz w:val="24"/>
          <w:szCs w:val="24"/>
        </w:rPr>
        <w:t xml:space="preserve"> las condiciones del contexto, y los saberes previos de los estudiantes.</w:t>
      </w:r>
    </w:p>
    <w:p w14:paraId="2CC6257D" w14:textId="77777777" w:rsidR="00E20453" w:rsidRDefault="00000000">
      <w:pPr>
        <w:numPr>
          <w:ilvl w:val="0"/>
          <w:numId w:val="1"/>
        </w:numPr>
        <w:spacing w:after="0" w:line="276" w:lineRule="auto"/>
        <w:jc w:val="both"/>
        <w:rPr>
          <w:sz w:val="24"/>
          <w:szCs w:val="24"/>
        </w:rPr>
      </w:pPr>
      <w:r>
        <w:rPr>
          <w:sz w:val="24"/>
          <w:szCs w:val="24"/>
        </w:rPr>
        <w:t>La dimensión cognitiva hace referencia al dominio que ha logrado el estudiante de los elementos y sus relaciones con los conceptos, e indica la calidad con que esos elementos son explicados. Acciones como reconocer, determinar, interpretar, identificar, enunciar, conceptualizar, expresar, justificar, describir y representar indican el alcance de la dimensión cognitiva de un estudiante.</w:t>
      </w:r>
    </w:p>
    <w:p w14:paraId="489902BA" w14:textId="77777777" w:rsidR="00E20453" w:rsidRDefault="00000000">
      <w:pPr>
        <w:numPr>
          <w:ilvl w:val="0"/>
          <w:numId w:val="1"/>
        </w:numPr>
        <w:spacing w:after="0" w:line="276" w:lineRule="auto"/>
        <w:jc w:val="both"/>
        <w:rPr>
          <w:sz w:val="24"/>
          <w:szCs w:val="24"/>
        </w:rPr>
      </w:pPr>
      <w:r>
        <w:rPr>
          <w:sz w:val="24"/>
          <w:szCs w:val="24"/>
        </w:rPr>
        <w:t>La dimensión procedimental corresponde al conocimiento procesado o las destrezas intelectuales y psicomotoras para llevar a cabo una actividad de interpretación o transformación sobre el objeto. Un estudiante demuestra el alcance de esta dimensión cuando es capaz de elegir, planear, ejecutar, crear, armar, ordenar, construir, resolver, solucionar, formular, relacionar, desarrollar, utilizar, hallar, comparar, completar, encontrar, clasificar, proponer, establecer, inventar, diseñar y esquematizar.</w:t>
      </w:r>
    </w:p>
    <w:p w14:paraId="310A7D00" w14:textId="77777777" w:rsidR="00E20453" w:rsidRDefault="00000000">
      <w:pPr>
        <w:numPr>
          <w:ilvl w:val="0"/>
          <w:numId w:val="1"/>
        </w:numPr>
        <w:spacing w:after="0" w:line="276" w:lineRule="auto"/>
        <w:jc w:val="both"/>
        <w:rPr>
          <w:sz w:val="24"/>
          <w:szCs w:val="24"/>
        </w:rPr>
      </w:pPr>
      <w:r>
        <w:rPr>
          <w:sz w:val="24"/>
          <w:szCs w:val="24"/>
        </w:rPr>
        <w:t>La dimensión actitudinal se refiere a la expresión de afectos, deseos, intereses, disposiciones y valores que dan la sensibilidad y la voluntad para ejercer la competencia en forma apropiada. Como ejemplo de ello tenemos:</w:t>
      </w:r>
    </w:p>
    <w:p w14:paraId="7A6A4442"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 xml:space="preserve">La asistencia a clase </w:t>
      </w:r>
      <w:proofErr w:type="gramStart"/>
      <w:r>
        <w:rPr>
          <w:color w:val="000000"/>
          <w:sz w:val="24"/>
          <w:szCs w:val="24"/>
        </w:rPr>
        <w:t>y  su</w:t>
      </w:r>
      <w:proofErr w:type="gramEnd"/>
      <w:r>
        <w:rPr>
          <w:color w:val="000000"/>
          <w:sz w:val="24"/>
          <w:szCs w:val="24"/>
        </w:rPr>
        <w:t xml:space="preserve"> puntualidad.</w:t>
      </w:r>
    </w:p>
    <w:p w14:paraId="59C9A152"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El Interés por la adquisición y la aplicación de saberes.</w:t>
      </w:r>
    </w:p>
    <w:p w14:paraId="273E9EAF"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El cumplimiento, la responsabilidad, y puntualidad en las actividades y con el material correspondiente.</w:t>
      </w:r>
    </w:p>
    <w:p w14:paraId="285A5586"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El respeto hacia los demás.</w:t>
      </w:r>
    </w:p>
    <w:p w14:paraId="2C8FC721"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La participación y los aportes adecuados e interesantes, dentro del aula y con su entorno.</w:t>
      </w:r>
    </w:p>
    <w:p w14:paraId="22D7017A"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La capacidad de escucha, el respeto por los puntos de vista diferentes a los suyos.</w:t>
      </w:r>
    </w:p>
    <w:p w14:paraId="2D60598C" w14:textId="77777777" w:rsidR="00E20453" w:rsidRDefault="00000000">
      <w:pPr>
        <w:widowControl w:val="0"/>
        <w:numPr>
          <w:ilvl w:val="0"/>
          <w:numId w:val="11"/>
        </w:numPr>
        <w:pBdr>
          <w:top w:val="nil"/>
          <w:left w:val="nil"/>
          <w:bottom w:val="nil"/>
          <w:right w:val="nil"/>
          <w:between w:val="nil"/>
        </w:pBdr>
        <w:spacing w:after="0" w:line="276" w:lineRule="auto"/>
        <w:jc w:val="both"/>
        <w:rPr>
          <w:color w:val="000000"/>
          <w:sz w:val="24"/>
          <w:szCs w:val="24"/>
        </w:rPr>
      </w:pPr>
      <w:r>
        <w:rPr>
          <w:color w:val="000000"/>
          <w:sz w:val="24"/>
          <w:szCs w:val="24"/>
        </w:rPr>
        <w:t>La disposición para compartir saberes y experiencias.</w:t>
      </w:r>
    </w:p>
    <w:p w14:paraId="64581A7C" w14:textId="77777777" w:rsidR="00E20453" w:rsidRDefault="00E20453">
      <w:pPr>
        <w:spacing w:line="276" w:lineRule="auto"/>
        <w:jc w:val="both"/>
        <w:rPr>
          <w:sz w:val="24"/>
          <w:szCs w:val="24"/>
        </w:rPr>
      </w:pPr>
    </w:p>
    <w:p w14:paraId="22FD03F4" w14:textId="77777777" w:rsidR="00E20453" w:rsidRDefault="00E20453">
      <w:pPr>
        <w:spacing w:line="276" w:lineRule="auto"/>
        <w:jc w:val="both"/>
        <w:rPr>
          <w:sz w:val="24"/>
          <w:szCs w:val="24"/>
        </w:rPr>
      </w:pPr>
    </w:p>
    <w:p w14:paraId="5F8D799C" w14:textId="77777777" w:rsidR="00E20453" w:rsidRDefault="00E20453">
      <w:pPr>
        <w:spacing w:line="276" w:lineRule="auto"/>
        <w:jc w:val="both"/>
        <w:rPr>
          <w:sz w:val="24"/>
          <w:szCs w:val="24"/>
        </w:rPr>
      </w:pPr>
    </w:p>
    <w:p w14:paraId="517F4AEF" w14:textId="77777777" w:rsidR="00E20453" w:rsidRDefault="00E20453">
      <w:pPr>
        <w:spacing w:line="276" w:lineRule="auto"/>
        <w:jc w:val="both"/>
        <w:rPr>
          <w:sz w:val="24"/>
          <w:szCs w:val="24"/>
        </w:rPr>
      </w:pPr>
    </w:p>
    <w:p w14:paraId="1B6A96EE" w14:textId="77777777" w:rsidR="00E20453" w:rsidRDefault="00000000">
      <w:pPr>
        <w:numPr>
          <w:ilvl w:val="0"/>
          <w:numId w:val="1"/>
        </w:numPr>
        <w:spacing w:after="0" w:line="276" w:lineRule="auto"/>
        <w:jc w:val="both"/>
        <w:rPr>
          <w:sz w:val="24"/>
          <w:szCs w:val="24"/>
        </w:rPr>
      </w:pPr>
      <w:r>
        <w:rPr>
          <w:sz w:val="24"/>
          <w:szCs w:val="24"/>
        </w:rPr>
        <w:lastRenderedPageBreak/>
        <w:t>Cada una de las dimensiones tienen su valor porcentual el cual está distribuido así:</w:t>
      </w:r>
    </w:p>
    <w:p w14:paraId="632CF5B6" w14:textId="77777777" w:rsidR="00E20453" w:rsidRDefault="00E20453">
      <w:pPr>
        <w:spacing w:after="0" w:line="276" w:lineRule="auto"/>
        <w:jc w:val="both"/>
        <w:rPr>
          <w:sz w:val="24"/>
          <w:szCs w:val="24"/>
        </w:rPr>
      </w:pPr>
    </w:p>
    <w:tbl>
      <w:tblPr>
        <w:tblStyle w:val="a6"/>
        <w:tblW w:w="4531" w:type="dxa"/>
        <w:tblInd w:w="1979" w:type="dxa"/>
        <w:tblLayout w:type="fixed"/>
        <w:tblLook w:val="0600" w:firstRow="0" w:lastRow="0" w:firstColumn="0" w:lastColumn="0" w:noHBand="1" w:noVBand="1"/>
      </w:tblPr>
      <w:tblGrid>
        <w:gridCol w:w="1680"/>
        <w:gridCol w:w="2851"/>
      </w:tblGrid>
      <w:tr w:rsidR="00E20453" w14:paraId="473CCD0A" w14:textId="77777777">
        <w:trPr>
          <w:trHeight w:val="308"/>
        </w:trPr>
        <w:tc>
          <w:tcPr>
            <w:tcW w:w="1680"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4EDB2B5F" w14:textId="77777777" w:rsidR="00E20453" w:rsidRDefault="00000000">
            <w:pPr>
              <w:spacing w:after="0" w:line="240" w:lineRule="auto"/>
              <w:jc w:val="center"/>
              <w:rPr>
                <w:rFonts w:ascii="Arial" w:eastAsia="Arial" w:hAnsi="Arial" w:cs="Arial"/>
                <w:b/>
                <w:sz w:val="24"/>
                <w:szCs w:val="24"/>
              </w:rPr>
            </w:pPr>
            <w:r>
              <w:rPr>
                <w:b/>
                <w:sz w:val="24"/>
                <w:szCs w:val="24"/>
              </w:rPr>
              <w:t>Dimensión</w:t>
            </w:r>
          </w:p>
        </w:tc>
        <w:tc>
          <w:tcPr>
            <w:tcW w:w="2851"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491BB6B3" w14:textId="77777777" w:rsidR="00E20453" w:rsidRDefault="00000000">
            <w:pPr>
              <w:spacing w:after="0" w:line="240" w:lineRule="auto"/>
              <w:jc w:val="center"/>
              <w:rPr>
                <w:rFonts w:ascii="Arial" w:eastAsia="Arial" w:hAnsi="Arial" w:cs="Arial"/>
                <w:b/>
                <w:sz w:val="24"/>
                <w:szCs w:val="24"/>
              </w:rPr>
            </w:pPr>
            <w:r>
              <w:rPr>
                <w:b/>
                <w:sz w:val="24"/>
                <w:szCs w:val="24"/>
              </w:rPr>
              <w:t>Porcentaje</w:t>
            </w:r>
          </w:p>
        </w:tc>
      </w:tr>
      <w:tr w:rsidR="00E20453" w14:paraId="3579B7D2" w14:textId="77777777">
        <w:trPr>
          <w:trHeight w:val="389"/>
        </w:trPr>
        <w:tc>
          <w:tcPr>
            <w:tcW w:w="1680"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0292D493" w14:textId="77777777" w:rsidR="00E20453" w:rsidRDefault="00000000">
            <w:pPr>
              <w:spacing w:after="0" w:line="240" w:lineRule="auto"/>
              <w:jc w:val="center"/>
              <w:rPr>
                <w:rFonts w:ascii="Arial" w:eastAsia="Arial" w:hAnsi="Arial" w:cs="Arial"/>
                <w:b/>
                <w:sz w:val="24"/>
                <w:szCs w:val="24"/>
              </w:rPr>
            </w:pPr>
            <w:r>
              <w:rPr>
                <w:b/>
                <w:sz w:val="24"/>
                <w:szCs w:val="24"/>
              </w:rPr>
              <w:t>Cognitivo</w:t>
            </w:r>
          </w:p>
        </w:tc>
        <w:tc>
          <w:tcPr>
            <w:tcW w:w="2851"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55F1BA02" w14:textId="77777777" w:rsidR="00E20453" w:rsidRDefault="00000000">
            <w:pPr>
              <w:spacing w:after="0" w:line="240" w:lineRule="auto"/>
              <w:jc w:val="center"/>
              <w:rPr>
                <w:rFonts w:ascii="Arial" w:eastAsia="Arial" w:hAnsi="Arial" w:cs="Arial"/>
                <w:b/>
                <w:sz w:val="24"/>
                <w:szCs w:val="24"/>
              </w:rPr>
            </w:pPr>
            <w:r>
              <w:rPr>
                <w:b/>
                <w:sz w:val="24"/>
                <w:szCs w:val="24"/>
              </w:rPr>
              <w:t>40%</w:t>
            </w:r>
          </w:p>
        </w:tc>
      </w:tr>
      <w:tr w:rsidR="00E20453" w14:paraId="02B7F8D8" w14:textId="77777777">
        <w:trPr>
          <w:trHeight w:val="389"/>
        </w:trPr>
        <w:tc>
          <w:tcPr>
            <w:tcW w:w="1680"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198DBCA6" w14:textId="77777777" w:rsidR="00E20453" w:rsidRDefault="00000000">
            <w:pPr>
              <w:spacing w:after="0" w:line="240" w:lineRule="auto"/>
              <w:jc w:val="center"/>
              <w:rPr>
                <w:rFonts w:ascii="Arial" w:eastAsia="Arial" w:hAnsi="Arial" w:cs="Arial"/>
                <w:b/>
                <w:sz w:val="24"/>
                <w:szCs w:val="24"/>
              </w:rPr>
            </w:pPr>
            <w:r>
              <w:rPr>
                <w:b/>
                <w:sz w:val="24"/>
                <w:szCs w:val="24"/>
              </w:rPr>
              <w:t>Actitudinal</w:t>
            </w:r>
          </w:p>
        </w:tc>
        <w:tc>
          <w:tcPr>
            <w:tcW w:w="2851"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6D8AD91C" w14:textId="77777777" w:rsidR="00E20453" w:rsidRDefault="00000000">
            <w:pPr>
              <w:spacing w:after="0" w:line="240" w:lineRule="auto"/>
              <w:jc w:val="center"/>
              <w:rPr>
                <w:rFonts w:ascii="Arial" w:eastAsia="Arial" w:hAnsi="Arial" w:cs="Arial"/>
                <w:b/>
                <w:sz w:val="24"/>
                <w:szCs w:val="24"/>
              </w:rPr>
            </w:pPr>
            <w:r>
              <w:rPr>
                <w:b/>
                <w:sz w:val="24"/>
                <w:szCs w:val="24"/>
              </w:rPr>
              <w:t>30%</w:t>
            </w:r>
          </w:p>
        </w:tc>
      </w:tr>
      <w:tr w:rsidR="00E20453" w14:paraId="2C1A1A09" w14:textId="77777777">
        <w:trPr>
          <w:trHeight w:val="389"/>
        </w:trPr>
        <w:tc>
          <w:tcPr>
            <w:tcW w:w="1680"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66D218B5" w14:textId="77777777" w:rsidR="00E20453" w:rsidRDefault="00000000">
            <w:pPr>
              <w:spacing w:after="0" w:line="240" w:lineRule="auto"/>
              <w:jc w:val="center"/>
              <w:rPr>
                <w:rFonts w:ascii="Arial" w:eastAsia="Arial" w:hAnsi="Arial" w:cs="Arial"/>
                <w:b/>
                <w:sz w:val="24"/>
                <w:szCs w:val="24"/>
              </w:rPr>
            </w:pPr>
            <w:r>
              <w:rPr>
                <w:b/>
                <w:sz w:val="24"/>
                <w:szCs w:val="24"/>
              </w:rPr>
              <w:t>Procedimental</w:t>
            </w:r>
          </w:p>
        </w:tc>
        <w:tc>
          <w:tcPr>
            <w:tcW w:w="2851" w:type="dxa"/>
            <w:tcBorders>
              <w:top w:val="single" w:sz="4" w:space="0" w:color="000000"/>
              <w:left w:val="single" w:sz="4" w:space="0" w:color="000000"/>
              <w:bottom w:val="single" w:sz="4" w:space="0" w:color="000000"/>
              <w:right w:val="single" w:sz="4" w:space="0" w:color="000000"/>
            </w:tcBorders>
            <w:shd w:val="clear" w:color="auto" w:fill="auto"/>
            <w:tcMar>
              <w:top w:w="72" w:type="dxa"/>
              <w:left w:w="115" w:type="dxa"/>
              <w:bottom w:w="72" w:type="dxa"/>
              <w:right w:w="115" w:type="dxa"/>
            </w:tcMar>
          </w:tcPr>
          <w:p w14:paraId="250AD856" w14:textId="77777777" w:rsidR="00E20453" w:rsidRDefault="00000000">
            <w:pPr>
              <w:spacing w:after="0" w:line="240" w:lineRule="auto"/>
              <w:jc w:val="center"/>
              <w:rPr>
                <w:rFonts w:ascii="Arial" w:eastAsia="Arial" w:hAnsi="Arial" w:cs="Arial"/>
                <w:b/>
                <w:sz w:val="24"/>
                <w:szCs w:val="24"/>
              </w:rPr>
            </w:pPr>
            <w:r>
              <w:rPr>
                <w:b/>
                <w:sz w:val="24"/>
                <w:szCs w:val="24"/>
              </w:rPr>
              <w:t>30%</w:t>
            </w:r>
          </w:p>
        </w:tc>
      </w:tr>
    </w:tbl>
    <w:p w14:paraId="006586FE" w14:textId="77777777" w:rsidR="00E20453" w:rsidRDefault="00000000">
      <w:pPr>
        <w:widowControl w:val="0"/>
        <w:numPr>
          <w:ilvl w:val="0"/>
          <w:numId w:val="1"/>
        </w:numPr>
        <w:pBdr>
          <w:top w:val="nil"/>
          <w:left w:val="nil"/>
          <w:bottom w:val="nil"/>
          <w:right w:val="nil"/>
          <w:between w:val="nil"/>
        </w:pBdr>
        <w:spacing w:after="0" w:line="276" w:lineRule="auto"/>
        <w:jc w:val="both"/>
        <w:rPr>
          <w:color w:val="000000"/>
          <w:sz w:val="24"/>
          <w:szCs w:val="24"/>
        </w:rPr>
      </w:pPr>
      <w:r>
        <w:rPr>
          <w:color w:val="000000"/>
          <w:sz w:val="24"/>
          <w:szCs w:val="24"/>
        </w:rPr>
        <w:t>Cada asignatura y/o área tendrá su o sus indicadores de logros, el número de estos será determinado por los docentes, téngase en cuenta que el valor de estos no exceda el porcentaje que corresponde.</w:t>
      </w:r>
    </w:p>
    <w:p w14:paraId="51F868D5" w14:textId="77777777" w:rsidR="00E20453" w:rsidRDefault="00000000">
      <w:pPr>
        <w:numPr>
          <w:ilvl w:val="0"/>
          <w:numId w:val="1"/>
        </w:numPr>
        <w:spacing w:after="0" w:line="276" w:lineRule="auto"/>
        <w:jc w:val="both"/>
        <w:rPr>
          <w:sz w:val="24"/>
          <w:szCs w:val="24"/>
        </w:rPr>
      </w:pPr>
      <w:r>
        <w:rPr>
          <w:sz w:val="24"/>
          <w:szCs w:val="24"/>
        </w:rPr>
        <w:t>Al evaluar, el docente debe establecer las dimensiones que comprende y que porcentaje tiene cada actividad, trabajo escrito, en grupo o individual, y otros. El cual debe darse a conocer a los estudiantes en cada proceso desarrollado.</w:t>
      </w:r>
    </w:p>
    <w:p w14:paraId="41DA93D0" w14:textId="77777777" w:rsidR="00E20453" w:rsidRDefault="00000000">
      <w:pPr>
        <w:numPr>
          <w:ilvl w:val="0"/>
          <w:numId w:val="1"/>
        </w:numPr>
        <w:spacing w:after="0" w:line="276" w:lineRule="auto"/>
        <w:jc w:val="both"/>
        <w:rPr>
          <w:sz w:val="24"/>
          <w:szCs w:val="24"/>
        </w:rPr>
      </w:pPr>
      <w:r>
        <w:rPr>
          <w:sz w:val="24"/>
          <w:szCs w:val="24"/>
        </w:rPr>
        <w:t xml:space="preserve">Los logros promocionales corresponden al estado alcanzado por el estudiante al momento de terminar el proceso, esto quiere decir </w:t>
      </w:r>
      <w:proofErr w:type="gramStart"/>
      <w:r>
        <w:rPr>
          <w:sz w:val="24"/>
          <w:szCs w:val="24"/>
        </w:rPr>
        <w:t>que</w:t>
      </w:r>
      <w:proofErr w:type="gramEnd"/>
      <w:r>
        <w:rPr>
          <w:sz w:val="24"/>
          <w:szCs w:val="24"/>
        </w:rPr>
        <w:t xml:space="preserve"> aunque pudo presentar algunas falencias consigue nivelarse y alcanzar un buen nivel de desempeño, contando con el apoyo de los docentes, basado en la creatividad y estrategias metodológicas concertadas.</w:t>
      </w:r>
    </w:p>
    <w:p w14:paraId="79657205" w14:textId="77777777" w:rsidR="00E20453" w:rsidRDefault="00E20453">
      <w:pPr>
        <w:spacing w:after="0" w:line="276" w:lineRule="auto"/>
        <w:ind w:left="360"/>
        <w:jc w:val="both"/>
        <w:rPr>
          <w:sz w:val="24"/>
          <w:szCs w:val="24"/>
        </w:rPr>
      </w:pPr>
    </w:p>
    <w:p w14:paraId="43D41364" w14:textId="77777777" w:rsidR="00E20453" w:rsidRDefault="00000000">
      <w:pPr>
        <w:numPr>
          <w:ilvl w:val="0"/>
          <w:numId w:val="1"/>
        </w:numPr>
        <w:spacing w:after="0" w:line="276" w:lineRule="auto"/>
        <w:jc w:val="both"/>
        <w:rPr>
          <w:b/>
          <w:sz w:val="24"/>
          <w:szCs w:val="24"/>
        </w:rPr>
      </w:pPr>
      <w:r>
        <w:rPr>
          <w:b/>
          <w:sz w:val="24"/>
          <w:szCs w:val="24"/>
        </w:rPr>
        <w:t xml:space="preserve">En la valoración de cada área y/o asignatura se adoptará la siguiente escala: </w:t>
      </w:r>
    </w:p>
    <w:p w14:paraId="39F8BA9F" w14:textId="77777777" w:rsidR="00E20453" w:rsidRDefault="00E20453">
      <w:pPr>
        <w:ind w:left="720"/>
        <w:jc w:val="both"/>
        <w:rPr>
          <w:b/>
          <w:sz w:val="24"/>
          <w:szCs w:val="24"/>
        </w:rPr>
      </w:pPr>
    </w:p>
    <w:p w14:paraId="161C30B1" w14:textId="77777777" w:rsidR="00E20453" w:rsidRDefault="00000000">
      <w:pPr>
        <w:ind w:left="720"/>
        <w:jc w:val="both"/>
        <w:rPr>
          <w:sz w:val="24"/>
          <w:szCs w:val="24"/>
        </w:rPr>
      </w:pPr>
      <w:r>
        <w:rPr>
          <w:b/>
          <w:sz w:val="24"/>
          <w:szCs w:val="24"/>
        </w:rPr>
        <w:t>DESEMPEÑO SUPERIOR</w:t>
      </w:r>
      <w:r>
        <w:rPr>
          <w:sz w:val="24"/>
          <w:szCs w:val="24"/>
        </w:rPr>
        <w:t>: cuando ha logrado el máximo nivel esperado en todos sus desempeños, desarrolla actividades curriculares que exceden las exigencias esperadas, manifiesta sentido de pertenencia institucional, participa en actividades curriculares y extracurriculares de la mejor manera, valora y promueve integralmente su desarrollo.</w:t>
      </w:r>
    </w:p>
    <w:p w14:paraId="5284C25A" w14:textId="77777777" w:rsidR="00E20453" w:rsidRDefault="00000000">
      <w:pPr>
        <w:ind w:left="720"/>
        <w:jc w:val="both"/>
        <w:rPr>
          <w:sz w:val="24"/>
          <w:szCs w:val="24"/>
        </w:rPr>
      </w:pPr>
      <w:r>
        <w:rPr>
          <w:b/>
          <w:sz w:val="24"/>
          <w:szCs w:val="24"/>
        </w:rPr>
        <w:t>DESEMPEÑO ALTO</w:t>
      </w:r>
      <w:r>
        <w:rPr>
          <w:sz w:val="24"/>
          <w:szCs w:val="24"/>
        </w:rPr>
        <w:t>: cuando demuestra un buen nivel de desarrollo en todos sus procesos de interpretación y análisis, cuando es capaz de argumentar y proponer alternativas de solución a diversas situaciones y cumple satisfactoriamente con sus compromisos y deberes.</w:t>
      </w:r>
    </w:p>
    <w:p w14:paraId="4A20DE8C" w14:textId="77777777" w:rsidR="00E20453" w:rsidRDefault="00000000">
      <w:pPr>
        <w:ind w:left="720"/>
        <w:jc w:val="both"/>
        <w:rPr>
          <w:sz w:val="24"/>
          <w:szCs w:val="24"/>
        </w:rPr>
      </w:pPr>
      <w:r>
        <w:rPr>
          <w:b/>
          <w:sz w:val="24"/>
          <w:szCs w:val="24"/>
        </w:rPr>
        <w:t>DESEMPEÑO BÁSICO</w:t>
      </w:r>
      <w:r>
        <w:rPr>
          <w:sz w:val="24"/>
          <w:szCs w:val="24"/>
        </w:rPr>
        <w:t>: cuando ha logrado el mínimo desempeño esperado en sus procesos de razonamiento y competencias comunicativas y cuando no ha cumplido a cabalidad con sus deberes.</w:t>
      </w:r>
    </w:p>
    <w:p w14:paraId="6A067141" w14:textId="77777777" w:rsidR="00E20453" w:rsidRDefault="00000000">
      <w:pPr>
        <w:ind w:left="720"/>
        <w:jc w:val="both"/>
        <w:rPr>
          <w:sz w:val="24"/>
          <w:szCs w:val="24"/>
        </w:rPr>
      </w:pPr>
      <w:r>
        <w:rPr>
          <w:b/>
          <w:sz w:val="24"/>
          <w:szCs w:val="24"/>
        </w:rPr>
        <w:t>DESEMPEÑO BAJO</w:t>
      </w:r>
      <w:r>
        <w:rPr>
          <w:sz w:val="24"/>
          <w:szCs w:val="24"/>
        </w:rPr>
        <w:t>: cuando presenta dificultades para desarrollar sus actividades escolares y son bajos sus niveles de razonamiento, de comunicación y comprensión de significados, lo que le impide construir conceptos, analizar situaciones y solucionar problemas.</w:t>
      </w:r>
    </w:p>
    <w:p w14:paraId="1433C6FF" w14:textId="77777777" w:rsidR="00E20453" w:rsidRDefault="00000000">
      <w:pPr>
        <w:ind w:left="720"/>
        <w:jc w:val="both"/>
        <w:rPr>
          <w:sz w:val="24"/>
          <w:szCs w:val="24"/>
        </w:rPr>
      </w:pPr>
      <w:r>
        <w:rPr>
          <w:sz w:val="24"/>
          <w:szCs w:val="24"/>
        </w:rPr>
        <w:lastRenderedPageBreak/>
        <w:t>La equivalencia entre la escala de la valoración nacional y nuestra escala de valoración institucional para cada área o asignatura estará dada en los siguientes rangos.</w:t>
      </w:r>
    </w:p>
    <w:tbl>
      <w:tblPr>
        <w:tblStyle w:val="a7"/>
        <w:tblW w:w="484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72"/>
        <w:gridCol w:w="2577"/>
      </w:tblGrid>
      <w:tr w:rsidR="00E20453" w14:paraId="7FB27F56" w14:textId="77777777">
        <w:trPr>
          <w:jc w:val="center"/>
        </w:trPr>
        <w:tc>
          <w:tcPr>
            <w:tcW w:w="2272" w:type="dxa"/>
          </w:tcPr>
          <w:p w14:paraId="2165EC32" w14:textId="77777777" w:rsidR="00E20453" w:rsidRDefault="00000000">
            <w:pPr>
              <w:spacing w:after="0"/>
              <w:jc w:val="both"/>
              <w:rPr>
                <w:b/>
                <w:sz w:val="24"/>
                <w:szCs w:val="24"/>
              </w:rPr>
            </w:pPr>
            <w:r>
              <w:rPr>
                <w:b/>
                <w:sz w:val="24"/>
                <w:szCs w:val="24"/>
              </w:rPr>
              <w:t>Valoración Nacional</w:t>
            </w:r>
          </w:p>
        </w:tc>
        <w:tc>
          <w:tcPr>
            <w:tcW w:w="2577" w:type="dxa"/>
          </w:tcPr>
          <w:p w14:paraId="5E22FF8C" w14:textId="77777777" w:rsidR="00E20453" w:rsidRDefault="00000000">
            <w:pPr>
              <w:spacing w:after="0"/>
              <w:jc w:val="both"/>
              <w:rPr>
                <w:b/>
                <w:sz w:val="24"/>
                <w:szCs w:val="24"/>
              </w:rPr>
            </w:pPr>
            <w:r>
              <w:rPr>
                <w:b/>
                <w:sz w:val="24"/>
                <w:szCs w:val="24"/>
              </w:rPr>
              <w:t>Valoración Institucional</w:t>
            </w:r>
          </w:p>
        </w:tc>
      </w:tr>
      <w:tr w:rsidR="00E20453" w14:paraId="1F1E5EDB" w14:textId="77777777">
        <w:trPr>
          <w:jc w:val="center"/>
        </w:trPr>
        <w:tc>
          <w:tcPr>
            <w:tcW w:w="2272" w:type="dxa"/>
          </w:tcPr>
          <w:p w14:paraId="7DCC1281" w14:textId="77777777" w:rsidR="00E20453" w:rsidRDefault="00000000">
            <w:pPr>
              <w:spacing w:after="0"/>
              <w:jc w:val="both"/>
              <w:rPr>
                <w:sz w:val="24"/>
                <w:szCs w:val="24"/>
              </w:rPr>
            </w:pPr>
            <w:r>
              <w:rPr>
                <w:sz w:val="24"/>
                <w:szCs w:val="24"/>
              </w:rPr>
              <w:t>Desempeño Superior</w:t>
            </w:r>
          </w:p>
        </w:tc>
        <w:tc>
          <w:tcPr>
            <w:tcW w:w="2577" w:type="dxa"/>
          </w:tcPr>
          <w:p w14:paraId="18EEE044" w14:textId="77777777" w:rsidR="00E20453" w:rsidRDefault="00000000">
            <w:pPr>
              <w:spacing w:after="0"/>
              <w:jc w:val="both"/>
              <w:rPr>
                <w:sz w:val="24"/>
                <w:szCs w:val="24"/>
              </w:rPr>
            </w:pPr>
            <w:r>
              <w:rPr>
                <w:sz w:val="24"/>
                <w:szCs w:val="24"/>
              </w:rPr>
              <w:t>4,7 a 5,00</w:t>
            </w:r>
          </w:p>
        </w:tc>
      </w:tr>
      <w:tr w:rsidR="00E20453" w14:paraId="071208C3" w14:textId="77777777">
        <w:trPr>
          <w:jc w:val="center"/>
        </w:trPr>
        <w:tc>
          <w:tcPr>
            <w:tcW w:w="2272" w:type="dxa"/>
          </w:tcPr>
          <w:p w14:paraId="6B29BC57" w14:textId="77777777" w:rsidR="00E20453" w:rsidRDefault="00000000">
            <w:pPr>
              <w:spacing w:after="0"/>
              <w:jc w:val="both"/>
              <w:rPr>
                <w:sz w:val="24"/>
                <w:szCs w:val="24"/>
              </w:rPr>
            </w:pPr>
            <w:r>
              <w:rPr>
                <w:sz w:val="24"/>
                <w:szCs w:val="24"/>
              </w:rPr>
              <w:t>Desempeño Alto</w:t>
            </w:r>
          </w:p>
        </w:tc>
        <w:tc>
          <w:tcPr>
            <w:tcW w:w="2577" w:type="dxa"/>
          </w:tcPr>
          <w:p w14:paraId="3B2B4C11" w14:textId="77777777" w:rsidR="00E20453" w:rsidRDefault="00000000">
            <w:pPr>
              <w:spacing w:after="0"/>
              <w:jc w:val="both"/>
              <w:rPr>
                <w:sz w:val="24"/>
                <w:szCs w:val="24"/>
              </w:rPr>
            </w:pPr>
            <w:r>
              <w:rPr>
                <w:sz w:val="24"/>
                <w:szCs w:val="24"/>
              </w:rPr>
              <w:t xml:space="preserve">4,0 </w:t>
            </w:r>
            <w:proofErr w:type="gramStart"/>
            <w:r>
              <w:rPr>
                <w:sz w:val="24"/>
                <w:szCs w:val="24"/>
              </w:rPr>
              <w:t>a  4</w:t>
            </w:r>
            <w:proofErr w:type="gramEnd"/>
            <w:r>
              <w:rPr>
                <w:sz w:val="24"/>
                <w:szCs w:val="24"/>
              </w:rPr>
              <w:t>,6</w:t>
            </w:r>
          </w:p>
        </w:tc>
      </w:tr>
      <w:tr w:rsidR="00E20453" w14:paraId="0D3A97EE" w14:textId="77777777">
        <w:trPr>
          <w:jc w:val="center"/>
        </w:trPr>
        <w:tc>
          <w:tcPr>
            <w:tcW w:w="2272" w:type="dxa"/>
          </w:tcPr>
          <w:p w14:paraId="59E6D97C" w14:textId="77777777" w:rsidR="00E20453" w:rsidRDefault="00000000">
            <w:pPr>
              <w:spacing w:after="0"/>
              <w:jc w:val="both"/>
              <w:rPr>
                <w:sz w:val="24"/>
                <w:szCs w:val="24"/>
              </w:rPr>
            </w:pPr>
            <w:r>
              <w:rPr>
                <w:sz w:val="24"/>
                <w:szCs w:val="24"/>
              </w:rPr>
              <w:t>Desempeño Básico</w:t>
            </w:r>
          </w:p>
        </w:tc>
        <w:tc>
          <w:tcPr>
            <w:tcW w:w="2577" w:type="dxa"/>
          </w:tcPr>
          <w:p w14:paraId="0832502E" w14:textId="77777777" w:rsidR="00E20453" w:rsidRDefault="00000000">
            <w:pPr>
              <w:spacing w:after="0"/>
              <w:jc w:val="both"/>
              <w:rPr>
                <w:sz w:val="24"/>
                <w:szCs w:val="24"/>
              </w:rPr>
            </w:pPr>
            <w:r>
              <w:rPr>
                <w:sz w:val="24"/>
                <w:szCs w:val="24"/>
              </w:rPr>
              <w:t>3,</w:t>
            </w:r>
            <w:proofErr w:type="gramStart"/>
            <w:r>
              <w:rPr>
                <w:sz w:val="24"/>
                <w:szCs w:val="24"/>
              </w:rPr>
              <w:t>0  a</w:t>
            </w:r>
            <w:proofErr w:type="gramEnd"/>
            <w:r>
              <w:rPr>
                <w:sz w:val="24"/>
                <w:szCs w:val="24"/>
              </w:rPr>
              <w:t xml:space="preserve">  3,9</w:t>
            </w:r>
          </w:p>
        </w:tc>
      </w:tr>
      <w:tr w:rsidR="00E20453" w14:paraId="7F980889" w14:textId="77777777">
        <w:trPr>
          <w:jc w:val="center"/>
        </w:trPr>
        <w:tc>
          <w:tcPr>
            <w:tcW w:w="2272" w:type="dxa"/>
          </w:tcPr>
          <w:p w14:paraId="1BE3472D" w14:textId="77777777" w:rsidR="00E20453" w:rsidRDefault="00000000">
            <w:pPr>
              <w:spacing w:after="0"/>
              <w:jc w:val="both"/>
              <w:rPr>
                <w:sz w:val="24"/>
                <w:szCs w:val="24"/>
              </w:rPr>
            </w:pPr>
            <w:r>
              <w:rPr>
                <w:sz w:val="24"/>
                <w:szCs w:val="24"/>
              </w:rPr>
              <w:t>Desempeño Bajo</w:t>
            </w:r>
          </w:p>
        </w:tc>
        <w:tc>
          <w:tcPr>
            <w:tcW w:w="2577" w:type="dxa"/>
          </w:tcPr>
          <w:p w14:paraId="792E4849" w14:textId="77777777" w:rsidR="00E20453" w:rsidRDefault="00000000">
            <w:pPr>
              <w:spacing w:after="0"/>
              <w:jc w:val="both"/>
              <w:rPr>
                <w:sz w:val="24"/>
                <w:szCs w:val="24"/>
              </w:rPr>
            </w:pPr>
            <w:r>
              <w:rPr>
                <w:sz w:val="24"/>
                <w:szCs w:val="24"/>
              </w:rPr>
              <w:t>1,</w:t>
            </w:r>
            <w:proofErr w:type="gramStart"/>
            <w:r>
              <w:rPr>
                <w:sz w:val="24"/>
                <w:szCs w:val="24"/>
              </w:rPr>
              <w:t>0  a</w:t>
            </w:r>
            <w:proofErr w:type="gramEnd"/>
            <w:r>
              <w:rPr>
                <w:sz w:val="24"/>
                <w:szCs w:val="24"/>
              </w:rPr>
              <w:t xml:space="preserve">  2,9</w:t>
            </w:r>
          </w:p>
        </w:tc>
      </w:tr>
    </w:tbl>
    <w:p w14:paraId="068C5EE4" w14:textId="77777777" w:rsidR="00E20453" w:rsidRDefault="00E20453">
      <w:pPr>
        <w:jc w:val="both"/>
      </w:pPr>
    </w:p>
    <w:p w14:paraId="522112B0" w14:textId="77777777" w:rsidR="00E20453" w:rsidRDefault="00000000">
      <w:pPr>
        <w:jc w:val="both"/>
        <w:rPr>
          <w:b/>
          <w:sz w:val="24"/>
          <w:szCs w:val="24"/>
        </w:rPr>
      </w:pPr>
      <w:r>
        <w:rPr>
          <w:noProof/>
        </w:rPr>
        <w:drawing>
          <wp:inline distT="0" distB="0" distL="0" distR="0" wp14:anchorId="4823F412" wp14:editId="265729A3">
            <wp:extent cx="5867400" cy="5028217"/>
            <wp:effectExtent l="0" t="0" r="0" b="0"/>
            <wp:docPr id="18918619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867400" cy="5028217"/>
                    </a:xfrm>
                    <a:prstGeom prst="rect">
                      <a:avLst/>
                    </a:prstGeom>
                    <a:ln/>
                  </pic:spPr>
                </pic:pic>
              </a:graphicData>
            </a:graphic>
          </wp:inline>
        </w:drawing>
      </w:r>
    </w:p>
    <w:p w14:paraId="59D6DD2D" w14:textId="77777777" w:rsidR="00E20453" w:rsidRDefault="00000000">
      <w:pPr>
        <w:widowControl w:val="0"/>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Cada periodo de la asignatura equivale al 25%.</w:t>
      </w:r>
    </w:p>
    <w:p w14:paraId="22EFEF20" w14:textId="77777777" w:rsidR="00E20453" w:rsidRDefault="00000000">
      <w:pPr>
        <w:widowControl w:val="0"/>
        <w:numPr>
          <w:ilvl w:val="0"/>
          <w:numId w:val="1"/>
        </w:numPr>
        <w:pBdr>
          <w:top w:val="nil"/>
          <w:left w:val="nil"/>
          <w:bottom w:val="nil"/>
          <w:right w:val="nil"/>
          <w:between w:val="nil"/>
        </w:pBdr>
        <w:spacing w:after="0" w:line="240" w:lineRule="auto"/>
        <w:jc w:val="both"/>
        <w:rPr>
          <w:color w:val="000000"/>
          <w:sz w:val="24"/>
          <w:szCs w:val="24"/>
        </w:rPr>
      </w:pPr>
      <w:proofErr w:type="gramStart"/>
      <w:r>
        <w:rPr>
          <w:color w:val="000000"/>
          <w:sz w:val="24"/>
          <w:szCs w:val="24"/>
        </w:rPr>
        <w:t>Todos los periodos será</w:t>
      </w:r>
      <w:proofErr w:type="gramEnd"/>
      <w:r>
        <w:rPr>
          <w:color w:val="000000"/>
          <w:sz w:val="24"/>
          <w:szCs w:val="24"/>
        </w:rPr>
        <w:t xml:space="preserve"> aplicada la prueba Pumarejista, la cual tiene un porcentaje del 20% de la valoración final.</w:t>
      </w:r>
    </w:p>
    <w:p w14:paraId="69B5680D" w14:textId="77777777" w:rsidR="00E20453" w:rsidRDefault="00000000">
      <w:pPr>
        <w:widowControl w:val="0"/>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Los proyectos de la jornada única serán valorados con el 15% del valor total del área afín.</w:t>
      </w:r>
    </w:p>
    <w:p w14:paraId="6F65BB39" w14:textId="77777777" w:rsidR="00E20453" w:rsidRDefault="00000000">
      <w:pPr>
        <w:widowControl w:val="0"/>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lastRenderedPageBreak/>
        <w:t>Intensidad horaria: las asignaturas tendrán la siguiente intensidad horaria semanal:</w:t>
      </w:r>
    </w:p>
    <w:tbl>
      <w:tblPr>
        <w:tblStyle w:val="a8"/>
        <w:tblW w:w="751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5"/>
        <w:gridCol w:w="1545"/>
        <w:gridCol w:w="1890"/>
        <w:gridCol w:w="1635"/>
      </w:tblGrid>
      <w:tr w:rsidR="00E20453" w14:paraId="1617BA73" w14:textId="77777777">
        <w:tc>
          <w:tcPr>
            <w:tcW w:w="2445" w:type="dxa"/>
            <w:shd w:val="clear" w:color="auto" w:fill="BDD7EE"/>
          </w:tcPr>
          <w:p w14:paraId="2CCC6741" w14:textId="77777777" w:rsidR="00E20453" w:rsidRDefault="00000000">
            <w:pPr>
              <w:jc w:val="center"/>
              <w:rPr>
                <w:b/>
                <w:sz w:val="24"/>
                <w:szCs w:val="24"/>
              </w:rPr>
            </w:pPr>
            <w:r>
              <w:rPr>
                <w:b/>
                <w:sz w:val="24"/>
                <w:szCs w:val="24"/>
              </w:rPr>
              <w:t>ASIGNATURA</w:t>
            </w:r>
          </w:p>
        </w:tc>
        <w:tc>
          <w:tcPr>
            <w:tcW w:w="1545" w:type="dxa"/>
            <w:shd w:val="clear" w:color="auto" w:fill="BDD7EE"/>
          </w:tcPr>
          <w:p w14:paraId="38A1F1AB" w14:textId="77777777" w:rsidR="00E20453" w:rsidRDefault="00000000">
            <w:pPr>
              <w:jc w:val="center"/>
              <w:rPr>
                <w:b/>
                <w:sz w:val="24"/>
                <w:szCs w:val="24"/>
              </w:rPr>
            </w:pPr>
            <w:r>
              <w:rPr>
                <w:b/>
                <w:sz w:val="24"/>
                <w:szCs w:val="24"/>
              </w:rPr>
              <w:t>B. PRIMARIA</w:t>
            </w:r>
          </w:p>
        </w:tc>
        <w:tc>
          <w:tcPr>
            <w:tcW w:w="1890" w:type="dxa"/>
            <w:shd w:val="clear" w:color="auto" w:fill="BDD7EE"/>
          </w:tcPr>
          <w:p w14:paraId="37C10AC8" w14:textId="77777777" w:rsidR="00E20453" w:rsidRDefault="00000000">
            <w:pPr>
              <w:jc w:val="center"/>
              <w:rPr>
                <w:b/>
                <w:sz w:val="24"/>
                <w:szCs w:val="24"/>
              </w:rPr>
            </w:pPr>
            <w:r>
              <w:rPr>
                <w:b/>
                <w:sz w:val="24"/>
                <w:szCs w:val="24"/>
              </w:rPr>
              <w:t>B. SECUNDARIA</w:t>
            </w:r>
          </w:p>
        </w:tc>
        <w:tc>
          <w:tcPr>
            <w:tcW w:w="1635" w:type="dxa"/>
            <w:shd w:val="clear" w:color="auto" w:fill="BDD7EE"/>
          </w:tcPr>
          <w:p w14:paraId="03C77673" w14:textId="77777777" w:rsidR="00E20453" w:rsidRDefault="00000000">
            <w:pPr>
              <w:jc w:val="center"/>
              <w:rPr>
                <w:b/>
                <w:sz w:val="24"/>
                <w:szCs w:val="24"/>
              </w:rPr>
            </w:pPr>
            <w:r>
              <w:rPr>
                <w:b/>
                <w:sz w:val="24"/>
                <w:szCs w:val="24"/>
              </w:rPr>
              <w:t>MEDIA</w:t>
            </w:r>
          </w:p>
        </w:tc>
      </w:tr>
      <w:tr w:rsidR="00E20453" w14:paraId="530B1CAA" w14:textId="77777777">
        <w:tc>
          <w:tcPr>
            <w:tcW w:w="2445" w:type="dxa"/>
          </w:tcPr>
          <w:p w14:paraId="275888BF" w14:textId="77777777" w:rsidR="00E20453" w:rsidRDefault="00000000">
            <w:pPr>
              <w:jc w:val="both"/>
              <w:rPr>
                <w:b/>
                <w:sz w:val="24"/>
                <w:szCs w:val="24"/>
              </w:rPr>
            </w:pPr>
            <w:r>
              <w:rPr>
                <w:b/>
                <w:sz w:val="24"/>
                <w:szCs w:val="24"/>
              </w:rPr>
              <w:t xml:space="preserve">Matemáticas </w:t>
            </w:r>
          </w:p>
        </w:tc>
        <w:tc>
          <w:tcPr>
            <w:tcW w:w="1545" w:type="dxa"/>
          </w:tcPr>
          <w:p w14:paraId="0A82DF5B" w14:textId="77777777" w:rsidR="00E20453" w:rsidRDefault="00000000">
            <w:pPr>
              <w:jc w:val="center"/>
              <w:rPr>
                <w:b/>
                <w:sz w:val="24"/>
                <w:szCs w:val="24"/>
              </w:rPr>
            </w:pPr>
            <w:r>
              <w:rPr>
                <w:b/>
                <w:sz w:val="24"/>
                <w:szCs w:val="24"/>
              </w:rPr>
              <w:t>5</w:t>
            </w:r>
          </w:p>
        </w:tc>
        <w:tc>
          <w:tcPr>
            <w:tcW w:w="1890" w:type="dxa"/>
          </w:tcPr>
          <w:p w14:paraId="59BF62F9" w14:textId="77777777" w:rsidR="00E20453" w:rsidRDefault="00000000">
            <w:pPr>
              <w:jc w:val="center"/>
              <w:rPr>
                <w:b/>
                <w:sz w:val="24"/>
                <w:szCs w:val="24"/>
              </w:rPr>
            </w:pPr>
            <w:r>
              <w:rPr>
                <w:b/>
                <w:sz w:val="24"/>
                <w:szCs w:val="24"/>
              </w:rPr>
              <w:t>4</w:t>
            </w:r>
          </w:p>
        </w:tc>
        <w:tc>
          <w:tcPr>
            <w:tcW w:w="1635" w:type="dxa"/>
          </w:tcPr>
          <w:p w14:paraId="1E44DE26" w14:textId="77777777" w:rsidR="00E20453" w:rsidRDefault="00000000">
            <w:pPr>
              <w:jc w:val="center"/>
              <w:rPr>
                <w:b/>
                <w:sz w:val="24"/>
                <w:szCs w:val="24"/>
              </w:rPr>
            </w:pPr>
            <w:r>
              <w:rPr>
                <w:b/>
                <w:sz w:val="24"/>
                <w:szCs w:val="24"/>
              </w:rPr>
              <w:t>5</w:t>
            </w:r>
          </w:p>
        </w:tc>
      </w:tr>
      <w:tr w:rsidR="00E20453" w14:paraId="58C432B7" w14:textId="77777777">
        <w:tc>
          <w:tcPr>
            <w:tcW w:w="2445" w:type="dxa"/>
          </w:tcPr>
          <w:p w14:paraId="6C577CD2" w14:textId="77777777" w:rsidR="00E20453" w:rsidRDefault="00000000">
            <w:pPr>
              <w:jc w:val="both"/>
              <w:rPr>
                <w:b/>
                <w:sz w:val="24"/>
                <w:szCs w:val="24"/>
              </w:rPr>
            </w:pPr>
            <w:r>
              <w:rPr>
                <w:b/>
                <w:sz w:val="24"/>
                <w:szCs w:val="24"/>
              </w:rPr>
              <w:t xml:space="preserve">Geometría </w:t>
            </w:r>
          </w:p>
        </w:tc>
        <w:tc>
          <w:tcPr>
            <w:tcW w:w="1545" w:type="dxa"/>
          </w:tcPr>
          <w:p w14:paraId="735C8709" w14:textId="77777777" w:rsidR="00E20453" w:rsidRDefault="00000000">
            <w:pPr>
              <w:jc w:val="center"/>
              <w:rPr>
                <w:b/>
                <w:sz w:val="24"/>
                <w:szCs w:val="24"/>
              </w:rPr>
            </w:pPr>
            <w:r>
              <w:rPr>
                <w:b/>
                <w:sz w:val="24"/>
                <w:szCs w:val="24"/>
              </w:rPr>
              <w:t>-</w:t>
            </w:r>
          </w:p>
        </w:tc>
        <w:tc>
          <w:tcPr>
            <w:tcW w:w="1890" w:type="dxa"/>
          </w:tcPr>
          <w:p w14:paraId="3FB56320" w14:textId="77777777" w:rsidR="00E20453" w:rsidRDefault="00000000">
            <w:pPr>
              <w:jc w:val="center"/>
              <w:rPr>
                <w:b/>
                <w:sz w:val="24"/>
                <w:szCs w:val="24"/>
              </w:rPr>
            </w:pPr>
            <w:r>
              <w:rPr>
                <w:b/>
                <w:sz w:val="24"/>
                <w:szCs w:val="24"/>
              </w:rPr>
              <w:t>1</w:t>
            </w:r>
          </w:p>
        </w:tc>
        <w:tc>
          <w:tcPr>
            <w:tcW w:w="1635" w:type="dxa"/>
          </w:tcPr>
          <w:p w14:paraId="2CA88A08" w14:textId="77777777" w:rsidR="00E20453" w:rsidRDefault="00E20453">
            <w:pPr>
              <w:jc w:val="center"/>
              <w:rPr>
                <w:b/>
                <w:sz w:val="24"/>
                <w:szCs w:val="24"/>
              </w:rPr>
            </w:pPr>
          </w:p>
        </w:tc>
      </w:tr>
      <w:tr w:rsidR="00E20453" w14:paraId="3BDA2DA7" w14:textId="77777777">
        <w:tc>
          <w:tcPr>
            <w:tcW w:w="2445" w:type="dxa"/>
          </w:tcPr>
          <w:p w14:paraId="79DA8033" w14:textId="77777777" w:rsidR="00E20453" w:rsidRDefault="00000000">
            <w:pPr>
              <w:jc w:val="both"/>
              <w:rPr>
                <w:b/>
                <w:sz w:val="24"/>
                <w:szCs w:val="24"/>
              </w:rPr>
            </w:pPr>
            <w:r>
              <w:rPr>
                <w:b/>
                <w:sz w:val="24"/>
                <w:szCs w:val="24"/>
              </w:rPr>
              <w:t xml:space="preserve">Estadística </w:t>
            </w:r>
          </w:p>
        </w:tc>
        <w:tc>
          <w:tcPr>
            <w:tcW w:w="1545" w:type="dxa"/>
          </w:tcPr>
          <w:p w14:paraId="4E75300B" w14:textId="77777777" w:rsidR="00E20453" w:rsidRDefault="00000000">
            <w:pPr>
              <w:jc w:val="center"/>
              <w:rPr>
                <w:b/>
                <w:sz w:val="24"/>
                <w:szCs w:val="24"/>
              </w:rPr>
            </w:pPr>
            <w:r>
              <w:rPr>
                <w:b/>
                <w:sz w:val="24"/>
                <w:szCs w:val="24"/>
              </w:rPr>
              <w:t>-</w:t>
            </w:r>
          </w:p>
        </w:tc>
        <w:tc>
          <w:tcPr>
            <w:tcW w:w="1890" w:type="dxa"/>
          </w:tcPr>
          <w:p w14:paraId="00C0F83B" w14:textId="77777777" w:rsidR="00E20453" w:rsidRDefault="00000000">
            <w:pPr>
              <w:jc w:val="center"/>
              <w:rPr>
                <w:b/>
                <w:sz w:val="24"/>
                <w:szCs w:val="24"/>
              </w:rPr>
            </w:pPr>
            <w:r>
              <w:rPr>
                <w:b/>
                <w:sz w:val="24"/>
                <w:szCs w:val="24"/>
              </w:rPr>
              <w:t>1</w:t>
            </w:r>
          </w:p>
        </w:tc>
        <w:tc>
          <w:tcPr>
            <w:tcW w:w="1635" w:type="dxa"/>
          </w:tcPr>
          <w:p w14:paraId="05FFA7EF" w14:textId="77777777" w:rsidR="00E20453" w:rsidRDefault="00E20453">
            <w:pPr>
              <w:jc w:val="center"/>
              <w:rPr>
                <w:b/>
                <w:sz w:val="24"/>
                <w:szCs w:val="24"/>
              </w:rPr>
            </w:pPr>
          </w:p>
        </w:tc>
      </w:tr>
      <w:tr w:rsidR="00E20453" w14:paraId="4DB17A17" w14:textId="77777777">
        <w:tc>
          <w:tcPr>
            <w:tcW w:w="2445" w:type="dxa"/>
          </w:tcPr>
          <w:p w14:paraId="3C163CFD" w14:textId="77777777" w:rsidR="00E20453" w:rsidRDefault="00000000">
            <w:pPr>
              <w:jc w:val="both"/>
              <w:rPr>
                <w:b/>
                <w:sz w:val="24"/>
                <w:szCs w:val="24"/>
              </w:rPr>
            </w:pPr>
            <w:r>
              <w:rPr>
                <w:b/>
                <w:sz w:val="24"/>
                <w:szCs w:val="24"/>
              </w:rPr>
              <w:t>C. Naturales</w:t>
            </w:r>
          </w:p>
        </w:tc>
        <w:tc>
          <w:tcPr>
            <w:tcW w:w="1545" w:type="dxa"/>
          </w:tcPr>
          <w:p w14:paraId="3C2E7DEB" w14:textId="77777777" w:rsidR="00E20453" w:rsidRDefault="00000000">
            <w:pPr>
              <w:jc w:val="center"/>
              <w:rPr>
                <w:b/>
                <w:sz w:val="24"/>
                <w:szCs w:val="24"/>
              </w:rPr>
            </w:pPr>
            <w:r>
              <w:rPr>
                <w:b/>
                <w:sz w:val="24"/>
                <w:szCs w:val="24"/>
              </w:rPr>
              <w:t>3</w:t>
            </w:r>
          </w:p>
        </w:tc>
        <w:tc>
          <w:tcPr>
            <w:tcW w:w="1890" w:type="dxa"/>
          </w:tcPr>
          <w:p w14:paraId="5EA16933" w14:textId="77777777" w:rsidR="00E20453" w:rsidRDefault="00000000">
            <w:pPr>
              <w:jc w:val="center"/>
              <w:rPr>
                <w:b/>
                <w:sz w:val="24"/>
                <w:szCs w:val="24"/>
              </w:rPr>
            </w:pPr>
            <w:r>
              <w:rPr>
                <w:b/>
                <w:sz w:val="24"/>
                <w:szCs w:val="24"/>
              </w:rPr>
              <w:t>3</w:t>
            </w:r>
          </w:p>
        </w:tc>
        <w:tc>
          <w:tcPr>
            <w:tcW w:w="1635" w:type="dxa"/>
          </w:tcPr>
          <w:p w14:paraId="714DB8A5" w14:textId="77777777" w:rsidR="00E20453" w:rsidRDefault="00E20453">
            <w:pPr>
              <w:jc w:val="center"/>
              <w:rPr>
                <w:b/>
                <w:sz w:val="24"/>
                <w:szCs w:val="24"/>
              </w:rPr>
            </w:pPr>
          </w:p>
        </w:tc>
      </w:tr>
      <w:tr w:rsidR="00E20453" w14:paraId="314416FA" w14:textId="77777777">
        <w:tc>
          <w:tcPr>
            <w:tcW w:w="2445" w:type="dxa"/>
          </w:tcPr>
          <w:p w14:paraId="2CA5B0C7" w14:textId="77777777" w:rsidR="00E20453" w:rsidRDefault="00000000">
            <w:pPr>
              <w:jc w:val="both"/>
              <w:rPr>
                <w:b/>
                <w:sz w:val="24"/>
                <w:szCs w:val="24"/>
              </w:rPr>
            </w:pPr>
            <w:r>
              <w:rPr>
                <w:b/>
                <w:sz w:val="24"/>
                <w:szCs w:val="24"/>
              </w:rPr>
              <w:t xml:space="preserve">Física </w:t>
            </w:r>
          </w:p>
        </w:tc>
        <w:tc>
          <w:tcPr>
            <w:tcW w:w="1545" w:type="dxa"/>
          </w:tcPr>
          <w:p w14:paraId="6B7B95C3" w14:textId="77777777" w:rsidR="00E20453" w:rsidRDefault="00000000">
            <w:pPr>
              <w:jc w:val="center"/>
              <w:rPr>
                <w:b/>
                <w:sz w:val="24"/>
                <w:szCs w:val="24"/>
              </w:rPr>
            </w:pPr>
            <w:r>
              <w:rPr>
                <w:b/>
                <w:sz w:val="24"/>
                <w:szCs w:val="24"/>
              </w:rPr>
              <w:t>-</w:t>
            </w:r>
          </w:p>
        </w:tc>
        <w:tc>
          <w:tcPr>
            <w:tcW w:w="1890" w:type="dxa"/>
          </w:tcPr>
          <w:p w14:paraId="7F2D4103" w14:textId="77777777" w:rsidR="00E20453" w:rsidRDefault="00E20453">
            <w:pPr>
              <w:jc w:val="center"/>
              <w:rPr>
                <w:b/>
                <w:sz w:val="24"/>
                <w:szCs w:val="24"/>
              </w:rPr>
            </w:pPr>
          </w:p>
        </w:tc>
        <w:tc>
          <w:tcPr>
            <w:tcW w:w="1635" w:type="dxa"/>
          </w:tcPr>
          <w:p w14:paraId="062414F1" w14:textId="77777777" w:rsidR="00E20453" w:rsidRDefault="00000000">
            <w:pPr>
              <w:jc w:val="center"/>
              <w:rPr>
                <w:b/>
                <w:sz w:val="24"/>
                <w:szCs w:val="24"/>
              </w:rPr>
            </w:pPr>
            <w:r>
              <w:rPr>
                <w:b/>
                <w:sz w:val="24"/>
                <w:szCs w:val="24"/>
              </w:rPr>
              <w:t>3</w:t>
            </w:r>
          </w:p>
        </w:tc>
      </w:tr>
      <w:tr w:rsidR="00E20453" w14:paraId="64F95C20" w14:textId="77777777">
        <w:tc>
          <w:tcPr>
            <w:tcW w:w="2445" w:type="dxa"/>
          </w:tcPr>
          <w:p w14:paraId="1C323BDB" w14:textId="77777777" w:rsidR="00E20453" w:rsidRDefault="00000000">
            <w:pPr>
              <w:jc w:val="both"/>
              <w:rPr>
                <w:b/>
                <w:sz w:val="24"/>
                <w:szCs w:val="24"/>
              </w:rPr>
            </w:pPr>
            <w:r>
              <w:rPr>
                <w:b/>
                <w:sz w:val="24"/>
                <w:szCs w:val="24"/>
              </w:rPr>
              <w:t xml:space="preserve">Química </w:t>
            </w:r>
          </w:p>
        </w:tc>
        <w:tc>
          <w:tcPr>
            <w:tcW w:w="1545" w:type="dxa"/>
          </w:tcPr>
          <w:p w14:paraId="4E2EFB87" w14:textId="77777777" w:rsidR="00E20453" w:rsidRDefault="00000000">
            <w:pPr>
              <w:jc w:val="center"/>
              <w:rPr>
                <w:b/>
                <w:sz w:val="24"/>
                <w:szCs w:val="24"/>
              </w:rPr>
            </w:pPr>
            <w:r>
              <w:rPr>
                <w:b/>
                <w:sz w:val="24"/>
                <w:szCs w:val="24"/>
              </w:rPr>
              <w:t>-</w:t>
            </w:r>
          </w:p>
        </w:tc>
        <w:tc>
          <w:tcPr>
            <w:tcW w:w="1890" w:type="dxa"/>
          </w:tcPr>
          <w:p w14:paraId="7B744201" w14:textId="77777777" w:rsidR="00E20453" w:rsidRDefault="00E20453">
            <w:pPr>
              <w:jc w:val="center"/>
              <w:rPr>
                <w:b/>
                <w:sz w:val="24"/>
                <w:szCs w:val="24"/>
              </w:rPr>
            </w:pPr>
          </w:p>
        </w:tc>
        <w:tc>
          <w:tcPr>
            <w:tcW w:w="1635" w:type="dxa"/>
          </w:tcPr>
          <w:p w14:paraId="36152A02" w14:textId="77777777" w:rsidR="00E20453" w:rsidRDefault="00000000">
            <w:pPr>
              <w:jc w:val="center"/>
              <w:rPr>
                <w:b/>
                <w:sz w:val="24"/>
                <w:szCs w:val="24"/>
              </w:rPr>
            </w:pPr>
            <w:r>
              <w:rPr>
                <w:b/>
                <w:sz w:val="24"/>
                <w:szCs w:val="24"/>
              </w:rPr>
              <w:t>3</w:t>
            </w:r>
          </w:p>
        </w:tc>
      </w:tr>
      <w:tr w:rsidR="00E20453" w14:paraId="724ADCC6" w14:textId="77777777">
        <w:tc>
          <w:tcPr>
            <w:tcW w:w="2445" w:type="dxa"/>
          </w:tcPr>
          <w:p w14:paraId="4D5029D1" w14:textId="77777777" w:rsidR="00E20453" w:rsidRDefault="00000000">
            <w:pPr>
              <w:jc w:val="both"/>
              <w:rPr>
                <w:b/>
                <w:sz w:val="24"/>
                <w:szCs w:val="24"/>
              </w:rPr>
            </w:pPr>
            <w:r>
              <w:rPr>
                <w:b/>
                <w:sz w:val="24"/>
                <w:szCs w:val="24"/>
              </w:rPr>
              <w:t>C. Sociales</w:t>
            </w:r>
          </w:p>
        </w:tc>
        <w:tc>
          <w:tcPr>
            <w:tcW w:w="1545" w:type="dxa"/>
          </w:tcPr>
          <w:p w14:paraId="176109E0" w14:textId="77777777" w:rsidR="00E20453" w:rsidRDefault="00000000">
            <w:pPr>
              <w:jc w:val="center"/>
              <w:rPr>
                <w:b/>
                <w:sz w:val="24"/>
                <w:szCs w:val="24"/>
              </w:rPr>
            </w:pPr>
            <w:r>
              <w:rPr>
                <w:b/>
                <w:sz w:val="24"/>
                <w:szCs w:val="24"/>
              </w:rPr>
              <w:t>3</w:t>
            </w:r>
          </w:p>
        </w:tc>
        <w:tc>
          <w:tcPr>
            <w:tcW w:w="1890" w:type="dxa"/>
          </w:tcPr>
          <w:p w14:paraId="00C48CC7" w14:textId="77777777" w:rsidR="00E20453" w:rsidRDefault="00000000">
            <w:pPr>
              <w:jc w:val="center"/>
              <w:rPr>
                <w:b/>
                <w:sz w:val="24"/>
                <w:szCs w:val="24"/>
              </w:rPr>
            </w:pPr>
            <w:r>
              <w:rPr>
                <w:b/>
                <w:sz w:val="24"/>
                <w:szCs w:val="24"/>
              </w:rPr>
              <w:t>3</w:t>
            </w:r>
          </w:p>
        </w:tc>
        <w:tc>
          <w:tcPr>
            <w:tcW w:w="1635" w:type="dxa"/>
          </w:tcPr>
          <w:p w14:paraId="0F595CD4" w14:textId="77777777" w:rsidR="00E20453" w:rsidRDefault="00E20453">
            <w:pPr>
              <w:jc w:val="center"/>
              <w:rPr>
                <w:b/>
                <w:sz w:val="24"/>
                <w:szCs w:val="24"/>
              </w:rPr>
            </w:pPr>
          </w:p>
        </w:tc>
      </w:tr>
      <w:tr w:rsidR="00E20453" w14:paraId="1566757B" w14:textId="77777777">
        <w:tc>
          <w:tcPr>
            <w:tcW w:w="2445" w:type="dxa"/>
          </w:tcPr>
          <w:p w14:paraId="3D048045" w14:textId="77777777" w:rsidR="00E20453" w:rsidRDefault="00000000">
            <w:pPr>
              <w:jc w:val="both"/>
              <w:rPr>
                <w:b/>
                <w:sz w:val="24"/>
                <w:szCs w:val="24"/>
              </w:rPr>
            </w:pPr>
            <w:r>
              <w:rPr>
                <w:b/>
                <w:sz w:val="24"/>
                <w:szCs w:val="24"/>
              </w:rPr>
              <w:t xml:space="preserve">Filosofía </w:t>
            </w:r>
          </w:p>
        </w:tc>
        <w:tc>
          <w:tcPr>
            <w:tcW w:w="1545" w:type="dxa"/>
          </w:tcPr>
          <w:p w14:paraId="70B99B53" w14:textId="77777777" w:rsidR="00E20453" w:rsidRDefault="00E20453">
            <w:pPr>
              <w:jc w:val="center"/>
              <w:rPr>
                <w:b/>
                <w:sz w:val="24"/>
                <w:szCs w:val="24"/>
              </w:rPr>
            </w:pPr>
          </w:p>
        </w:tc>
        <w:tc>
          <w:tcPr>
            <w:tcW w:w="1890" w:type="dxa"/>
          </w:tcPr>
          <w:p w14:paraId="1B88AB34" w14:textId="77777777" w:rsidR="00E20453" w:rsidRDefault="00E20453">
            <w:pPr>
              <w:jc w:val="center"/>
              <w:rPr>
                <w:b/>
                <w:sz w:val="24"/>
                <w:szCs w:val="24"/>
              </w:rPr>
            </w:pPr>
          </w:p>
        </w:tc>
        <w:tc>
          <w:tcPr>
            <w:tcW w:w="1635" w:type="dxa"/>
          </w:tcPr>
          <w:p w14:paraId="651C9AAB" w14:textId="77777777" w:rsidR="00E20453" w:rsidRDefault="00000000">
            <w:pPr>
              <w:jc w:val="center"/>
              <w:rPr>
                <w:b/>
                <w:sz w:val="24"/>
                <w:szCs w:val="24"/>
              </w:rPr>
            </w:pPr>
            <w:r>
              <w:rPr>
                <w:b/>
                <w:sz w:val="24"/>
                <w:szCs w:val="24"/>
              </w:rPr>
              <w:t>2</w:t>
            </w:r>
          </w:p>
        </w:tc>
      </w:tr>
      <w:tr w:rsidR="00E20453" w14:paraId="2665C104" w14:textId="77777777">
        <w:tc>
          <w:tcPr>
            <w:tcW w:w="2445" w:type="dxa"/>
          </w:tcPr>
          <w:p w14:paraId="16B59D9E" w14:textId="77777777" w:rsidR="00E20453" w:rsidRDefault="00000000">
            <w:pPr>
              <w:jc w:val="both"/>
              <w:rPr>
                <w:b/>
                <w:sz w:val="24"/>
                <w:szCs w:val="24"/>
              </w:rPr>
            </w:pPr>
            <w:r>
              <w:rPr>
                <w:b/>
                <w:sz w:val="24"/>
                <w:szCs w:val="24"/>
              </w:rPr>
              <w:t xml:space="preserve">C. Políticas </w:t>
            </w:r>
          </w:p>
        </w:tc>
        <w:tc>
          <w:tcPr>
            <w:tcW w:w="1545" w:type="dxa"/>
          </w:tcPr>
          <w:p w14:paraId="506C7723" w14:textId="77777777" w:rsidR="00E20453" w:rsidRDefault="00000000">
            <w:pPr>
              <w:jc w:val="center"/>
              <w:rPr>
                <w:b/>
                <w:sz w:val="24"/>
                <w:szCs w:val="24"/>
              </w:rPr>
            </w:pPr>
            <w:r>
              <w:rPr>
                <w:b/>
                <w:sz w:val="24"/>
                <w:szCs w:val="24"/>
              </w:rPr>
              <w:t>-</w:t>
            </w:r>
          </w:p>
        </w:tc>
        <w:tc>
          <w:tcPr>
            <w:tcW w:w="1890" w:type="dxa"/>
          </w:tcPr>
          <w:p w14:paraId="6C235127" w14:textId="77777777" w:rsidR="00E20453" w:rsidRDefault="00E20453">
            <w:pPr>
              <w:jc w:val="center"/>
              <w:rPr>
                <w:b/>
                <w:sz w:val="24"/>
                <w:szCs w:val="24"/>
              </w:rPr>
            </w:pPr>
          </w:p>
        </w:tc>
        <w:tc>
          <w:tcPr>
            <w:tcW w:w="1635" w:type="dxa"/>
          </w:tcPr>
          <w:p w14:paraId="21ED4466" w14:textId="77777777" w:rsidR="00E20453" w:rsidRDefault="00000000">
            <w:pPr>
              <w:jc w:val="center"/>
              <w:rPr>
                <w:b/>
                <w:sz w:val="24"/>
                <w:szCs w:val="24"/>
              </w:rPr>
            </w:pPr>
            <w:r>
              <w:rPr>
                <w:b/>
                <w:sz w:val="24"/>
                <w:szCs w:val="24"/>
              </w:rPr>
              <w:t>1</w:t>
            </w:r>
          </w:p>
        </w:tc>
      </w:tr>
      <w:tr w:rsidR="00E20453" w14:paraId="5375C254" w14:textId="77777777">
        <w:tc>
          <w:tcPr>
            <w:tcW w:w="2445" w:type="dxa"/>
          </w:tcPr>
          <w:p w14:paraId="28AA86A1" w14:textId="77777777" w:rsidR="00E20453" w:rsidRDefault="00000000">
            <w:pPr>
              <w:jc w:val="both"/>
              <w:rPr>
                <w:b/>
                <w:sz w:val="24"/>
                <w:szCs w:val="24"/>
              </w:rPr>
            </w:pPr>
            <w:r>
              <w:rPr>
                <w:b/>
                <w:sz w:val="24"/>
                <w:szCs w:val="24"/>
              </w:rPr>
              <w:t>Cátedra de la paz</w:t>
            </w:r>
          </w:p>
        </w:tc>
        <w:tc>
          <w:tcPr>
            <w:tcW w:w="1545" w:type="dxa"/>
          </w:tcPr>
          <w:p w14:paraId="30FB8F9A" w14:textId="77777777" w:rsidR="00E20453" w:rsidRDefault="00000000">
            <w:pPr>
              <w:jc w:val="center"/>
              <w:rPr>
                <w:b/>
                <w:sz w:val="24"/>
                <w:szCs w:val="24"/>
              </w:rPr>
            </w:pPr>
            <w:r>
              <w:rPr>
                <w:b/>
                <w:sz w:val="24"/>
                <w:szCs w:val="24"/>
              </w:rPr>
              <w:t>-</w:t>
            </w:r>
          </w:p>
        </w:tc>
        <w:tc>
          <w:tcPr>
            <w:tcW w:w="1890" w:type="dxa"/>
          </w:tcPr>
          <w:p w14:paraId="3DC0DADE" w14:textId="77777777" w:rsidR="00E20453" w:rsidRDefault="00000000">
            <w:pPr>
              <w:jc w:val="center"/>
              <w:rPr>
                <w:b/>
                <w:sz w:val="24"/>
                <w:szCs w:val="24"/>
              </w:rPr>
            </w:pPr>
            <w:r>
              <w:rPr>
                <w:b/>
                <w:sz w:val="24"/>
                <w:szCs w:val="24"/>
              </w:rPr>
              <w:t>1</w:t>
            </w:r>
          </w:p>
        </w:tc>
        <w:tc>
          <w:tcPr>
            <w:tcW w:w="1635" w:type="dxa"/>
          </w:tcPr>
          <w:p w14:paraId="2A993AE9" w14:textId="77777777" w:rsidR="00E20453" w:rsidRDefault="00000000">
            <w:pPr>
              <w:jc w:val="center"/>
              <w:rPr>
                <w:b/>
                <w:sz w:val="24"/>
                <w:szCs w:val="24"/>
              </w:rPr>
            </w:pPr>
            <w:r>
              <w:rPr>
                <w:b/>
                <w:sz w:val="24"/>
                <w:szCs w:val="24"/>
              </w:rPr>
              <w:t>1</w:t>
            </w:r>
          </w:p>
        </w:tc>
      </w:tr>
      <w:tr w:rsidR="00E20453" w14:paraId="5BCD27D7" w14:textId="77777777">
        <w:tc>
          <w:tcPr>
            <w:tcW w:w="2445" w:type="dxa"/>
          </w:tcPr>
          <w:p w14:paraId="67ACE781" w14:textId="77777777" w:rsidR="00E20453" w:rsidRDefault="00000000">
            <w:pPr>
              <w:jc w:val="both"/>
              <w:rPr>
                <w:b/>
                <w:sz w:val="24"/>
                <w:szCs w:val="24"/>
              </w:rPr>
            </w:pPr>
            <w:r>
              <w:rPr>
                <w:b/>
                <w:sz w:val="24"/>
                <w:szCs w:val="24"/>
              </w:rPr>
              <w:t>Lengua Castellana</w:t>
            </w:r>
          </w:p>
        </w:tc>
        <w:tc>
          <w:tcPr>
            <w:tcW w:w="1545" w:type="dxa"/>
          </w:tcPr>
          <w:p w14:paraId="6F3A3BA4" w14:textId="77777777" w:rsidR="00E20453" w:rsidRDefault="00000000">
            <w:pPr>
              <w:jc w:val="center"/>
              <w:rPr>
                <w:b/>
                <w:sz w:val="24"/>
                <w:szCs w:val="24"/>
              </w:rPr>
            </w:pPr>
            <w:r>
              <w:rPr>
                <w:b/>
                <w:sz w:val="24"/>
                <w:szCs w:val="24"/>
              </w:rPr>
              <w:t>5</w:t>
            </w:r>
          </w:p>
        </w:tc>
        <w:tc>
          <w:tcPr>
            <w:tcW w:w="1890" w:type="dxa"/>
          </w:tcPr>
          <w:p w14:paraId="280F057B" w14:textId="77777777" w:rsidR="00E20453" w:rsidRDefault="00000000">
            <w:pPr>
              <w:jc w:val="center"/>
              <w:rPr>
                <w:b/>
                <w:sz w:val="24"/>
                <w:szCs w:val="24"/>
              </w:rPr>
            </w:pPr>
            <w:r>
              <w:rPr>
                <w:b/>
                <w:sz w:val="24"/>
                <w:szCs w:val="24"/>
              </w:rPr>
              <w:t>4</w:t>
            </w:r>
          </w:p>
        </w:tc>
        <w:tc>
          <w:tcPr>
            <w:tcW w:w="1635" w:type="dxa"/>
          </w:tcPr>
          <w:p w14:paraId="6351FFBF" w14:textId="77777777" w:rsidR="00E20453" w:rsidRDefault="00000000">
            <w:pPr>
              <w:jc w:val="center"/>
              <w:rPr>
                <w:b/>
                <w:sz w:val="24"/>
                <w:szCs w:val="24"/>
              </w:rPr>
            </w:pPr>
            <w:r>
              <w:rPr>
                <w:b/>
                <w:sz w:val="24"/>
                <w:szCs w:val="24"/>
              </w:rPr>
              <w:t>3</w:t>
            </w:r>
          </w:p>
        </w:tc>
      </w:tr>
      <w:tr w:rsidR="00E20453" w14:paraId="3A503133" w14:textId="77777777">
        <w:tc>
          <w:tcPr>
            <w:tcW w:w="2445" w:type="dxa"/>
          </w:tcPr>
          <w:p w14:paraId="687E3AB2" w14:textId="77777777" w:rsidR="00E20453" w:rsidRDefault="00000000">
            <w:pPr>
              <w:jc w:val="both"/>
              <w:rPr>
                <w:b/>
                <w:sz w:val="24"/>
                <w:szCs w:val="24"/>
              </w:rPr>
            </w:pPr>
            <w:r>
              <w:rPr>
                <w:b/>
                <w:sz w:val="24"/>
                <w:szCs w:val="24"/>
              </w:rPr>
              <w:t>Comprensión Lectora</w:t>
            </w:r>
          </w:p>
        </w:tc>
        <w:tc>
          <w:tcPr>
            <w:tcW w:w="1545" w:type="dxa"/>
          </w:tcPr>
          <w:p w14:paraId="4D9EA577" w14:textId="77777777" w:rsidR="00E20453" w:rsidRDefault="00000000">
            <w:pPr>
              <w:jc w:val="center"/>
              <w:rPr>
                <w:b/>
                <w:sz w:val="24"/>
                <w:szCs w:val="24"/>
              </w:rPr>
            </w:pPr>
            <w:r>
              <w:rPr>
                <w:b/>
                <w:sz w:val="24"/>
                <w:szCs w:val="24"/>
              </w:rPr>
              <w:t>1</w:t>
            </w:r>
          </w:p>
        </w:tc>
        <w:tc>
          <w:tcPr>
            <w:tcW w:w="1890" w:type="dxa"/>
          </w:tcPr>
          <w:p w14:paraId="5A3EA829" w14:textId="77777777" w:rsidR="00E20453" w:rsidRDefault="00000000">
            <w:pPr>
              <w:jc w:val="center"/>
              <w:rPr>
                <w:b/>
                <w:sz w:val="24"/>
                <w:szCs w:val="24"/>
              </w:rPr>
            </w:pPr>
            <w:r>
              <w:rPr>
                <w:b/>
                <w:sz w:val="24"/>
                <w:szCs w:val="24"/>
              </w:rPr>
              <w:t>1</w:t>
            </w:r>
          </w:p>
        </w:tc>
        <w:tc>
          <w:tcPr>
            <w:tcW w:w="1635" w:type="dxa"/>
          </w:tcPr>
          <w:p w14:paraId="30C6163F" w14:textId="77777777" w:rsidR="00E20453" w:rsidRDefault="00E20453">
            <w:pPr>
              <w:jc w:val="center"/>
              <w:rPr>
                <w:b/>
                <w:sz w:val="24"/>
                <w:szCs w:val="24"/>
              </w:rPr>
            </w:pPr>
          </w:p>
        </w:tc>
      </w:tr>
      <w:tr w:rsidR="00E20453" w14:paraId="2A15D094" w14:textId="77777777">
        <w:tc>
          <w:tcPr>
            <w:tcW w:w="2445" w:type="dxa"/>
          </w:tcPr>
          <w:p w14:paraId="317C41DA" w14:textId="77777777" w:rsidR="00E20453" w:rsidRDefault="00000000">
            <w:pPr>
              <w:jc w:val="both"/>
              <w:rPr>
                <w:b/>
                <w:sz w:val="24"/>
                <w:szCs w:val="24"/>
              </w:rPr>
            </w:pPr>
            <w:r>
              <w:rPr>
                <w:b/>
                <w:sz w:val="24"/>
                <w:szCs w:val="24"/>
              </w:rPr>
              <w:t xml:space="preserve">Inglés </w:t>
            </w:r>
          </w:p>
        </w:tc>
        <w:tc>
          <w:tcPr>
            <w:tcW w:w="1545" w:type="dxa"/>
          </w:tcPr>
          <w:p w14:paraId="06F71740" w14:textId="77777777" w:rsidR="00E20453" w:rsidRDefault="00000000">
            <w:pPr>
              <w:jc w:val="center"/>
              <w:rPr>
                <w:b/>
                <w:sz w:val="24"/>
                <w:szCs w:val="24"/>
              </w:rPr>
            </w:pPr>
            <w:r>
              <w:rPr>
                <w:b/>
                <w:sz w:val="24"/>
                <w:szCs w:val="24"/>
              </w:rPr>
              <w:t>2</w:t>
            </w:r>
          </w:p>
        </w:tc>
        <w:tc>
          <w:tcPr>
            <w:tcW w:w="1890" w:type="dxa"/>
          </w:tcPr>
          <w:p w14:paraId="50439790" w14:textId="77777777" w:rsidR="00E20453" w:rsidRDefault="00000000">
            <w:pPr>
              <w:jc w:val="center"/>
              <w:rPr>
                <w:b/>
                <w:sz w:val="24"/>
                <w:szCs w:val="24"/>
              </w:rPr>
            </w:pPr>
            <w:r>
              <w:rPr>
                <w:b/>
                <w:sz w:val="24"/>
                <w:szCs w:val="24"/>
              </w:rPr>
              <w:t>3</w:t>
            </w:r>
          </w:p>
        </w:tc>
        <w:tc>
          <w:tcPr>
            <w:tcW w:w="1635" w:type="dxa"/>
          </w:tcPr>
          <w:p w14:paraId="4C1A5AAF" w14:textId="77777777" w:rsidR="00E20453" w:rsidRDefault="00000000">
            <w:pPr>
              <w:jc w:val="center"/>
              <w:rPr>
                <w:b/>
                <w:sz w:val="24"/>
                <w:szCs w:val="24"/>
              </w:rPr>
            </w:pPr>
            <w:r>
              <w:rPr>
                <w:b/>
                <w:sz w:val="24"/>
                <w:szCs w:val="24"/>
              </w:rPr>
              <w:t>3</w:t>
            </w:r>
          </w:p>
        </w:tc>
      </w:tr>
      <w:tr w:rsidR="00E20453" w14:paraId="0C116112" w14:textId="77777777">
        <w:tc>
          <w:tcPr>
            <w:tcW w:w="2445" w:type="dxa"/>
          </w:tcPr>
          <w:p w14:paraId="21EF91EA" w14:textId="77777777" w:rsidR="00E20453" w:rsidRDefault="00000000">
            <w:pPr>
              <w:jc w:val="both"/>
              <w:rPr>
                <w:b/>
                <w:sz w:val="24"/>
                <w:szCs w:val="24"/>
              </w:rPr>
            </w:pPr>
            <w:r>
              <w:rPr>
                <w:b/>
                <w:sz w:val="24"/>
                <w:szCs w:val="24"/>
              </w:rPr>
              <w:t>Lenguaje profesional</w:t>
            </w:r>
          </w:p>
        </w:tc>
        <w:tc>
          <w:tcPr>
            <w:tcW w:w="1545" w:type="dxa"/>
          </w:tcPr>
          <w:p w14:paraId="7EBD70CE" w14:textId="77777777" w:rsidR="00E20453" w:rsidRDefault="00000000">
            <w:pPr>
              <w:jc w:val="center"/>
              <w:rPr>
                <w:b/>
                <w:sz w:val="24"/>
                <w:szCs w:val="24"/>
              </w:rPr>
            </w:pPr>
            <w:r>
              <w:rPr>
                <w:b/>
                <w:sz w:val="24"/>
                <w:szCs w:val="24"/>
              </w:rPr>
              <w:t>-</w:t>
            </w:r>
          </w:p>
        </w:tc>
        <w:tc>
          <w:tcPr>
            <w:tcW w:w="1890" w:type="dxa"/>
          </w:tcPr>
          <w:p w14:paraId="449D94E2" w14:textId="77777777" w:rsidR="00E20453" w:rsidRDefault="00E20453">
            <w:pPr>
              <w:jc w:val="center"/>
              <w:rPr>
                <w:b/>
                <w:sz w:val="24"/>
                <w:szCs w:val="24"/>
              </w:rPr>
            </w:pPr>
          </w:p>
        </w:tc>
        <w:tc>
          <w:tcPr>
            <w:tcW w:w="1635" w:type="dxa"/>
          </w:tcPr>
          <w:p w14:paraId="6C657A4A" w14:textId="77777777" w:rsidR="00E20453" w:rsidRDefault="00000000">
            <w:pPr>
              <w:jc w:val="center"/>
              <w:rPr>
                <w:b/>
                <w:sz w:val="24"/>
                <w:szCs w:val="24"/>
              </w:rPr>
            </w:pPr>
            <w:r>
              <w:rPr>
                <w:b/>
                <w:sz w:val="24"/>
                <w:szCs w:val="24"/>
              </w:rPr>
              <w:t>1</w:t>
            </w:r>
          </w:p>
        </w:tc>
      </w:tr>
      <w:tr w:rsidR="00E20453" w14:paraId="12DC6F63" w14:textId="77777777">
        <w:tc>
          <w:tcPr>
            <w:tcW w:w="2445" w:type="dxa"/>
          </w:tcPr>
          <w:p w14:paraId="11C5B081" w14:textId="77777777" w:rsidR="00E20453" w:rsidRDefault="00000000">
            <w:pPr>
              <w:jc w:val="both"/>
              <w:rPr>
                <w:b/>
                <w:sz w:val="24"/>
                <w:szCs w:val="24"/>
              </w:rPr>
            </w:pPr>
            <w:r>
              <w:rPr>
                <w:b/>
                <w:sz w:val="24"/>
                <w:szCs w:val="24"/>
              </w:rPr>
              <w:t xml:space="preserve">Informática </w:t>
            </w:r>
          </w:p>
        </w:tc>
        <w:tc>
          <w:tcPr>
            <w:tcW w:w="1545" w:type="dxa"/>
          </w:tcPr>
          <w:p w14:paraId="68110AD8" w14:textId="77777777" w:rsidR="00E20453" w:rsidRDefault="00000000">
            <w:pPr>
              <w:jc w:val="center"/>
              <w:rPr>
                <w:b/>
                <w:sz w:val="24"/>
                <w:szCs w:val="24"/>
              </w:rPr>
            </w:pPr>
            <w:r>
              <w:rPr>
                <w:b/>
                <w:sz w:val="24"/>
                <w:szCs w:val="24"/>
              </w:rPr>
              <w:t>1</w:t>
            </w:r>
          </w:p>
        </w:tc>
        <w:tc>
          <w:tcPr>
            <w:tcW w:w="1890" w:type="dxa"/>
          </w:tcPr>
          <w:p w14:paraId="70D9F355" w14:textId="77777777" w:rsidR="00E20453" w:rsidRDefault="00000000">
            <w:pPr>
              <w:jc w:val="center"/>
              <w:rPr>
                <w:b/>
                <w:sz w:val="24"/>
                <w:szCs w:val="24"/>
              </w:rPr>
            </w:pPr>
            <w:r>
              <w:rPr>
                <w:b/>
                <w:sz w:val="24"/>
                <w:szCs w:val="24"/>
              </w:rPr>
              <w:t>1</w:t>
            </w:r>
          </w:p>
        </w:tc>
        <w:tc>
          <w:tcPr>
            <w:tcW w:w="1635" w:type="dxa"/>
          </w:tcPr>
          <w:p w14:paraId="7458EF2C" w14:textId="77777777" w:rsidR="00E20453" w:rsidRDefault="00000000">
            <w:pPr>
              <w:jc w:val="center"/>
              <w:rPr>
                <w:b/>
                <w:sz w:val="24"/>
                <w:szCs w:val="24"/>
              </w:rPr>
            </w:pPr>
            <w:r>
              <w:rPr>
                <w:b/>
                <w:sz w:val="24"/>
                <w:szCs w:val="24"/>
              </w:rPr>
              <w:t>1</w:t>
            </w:r>
          </w:p>
        </w:tc>
      </w:tr>
      <w:tr w:rsidR="00E20453" w14:paraId="19C1EA93" w14:textId="77777777">
        <w:tc>
          <w:tcPr>
            <w:tcW w:w="2445" w:type="dxa"/>
          </w:tcPr>
          <w:p w14:paraId="2DA9DAF2" w14:textId="77777777" w:rsidR="00E20453" w:rsidRDefault="00000000">
            <w:pPr>
              <w:jc w:val="both"/>
              <w:rPr>
                <w:b/>
                <w:sz w:val="24"/>
                <w:szCs w:val="24"/>
              </w:rPr>
            </w:pPr>
            <w:r>
              <w:rPr>
                <w:b/>
                <w:sz w:val="24"/>
                <w:szCs w:val="24"/>
              </w:rPr>
              <w:t xml:space="preserve">Edu. Física </w:t>
            </w:r>
          </w:p>
        </w:tc>
        <w:tc>
          <w:tcPr>
            <w:tcW w:w="1545" w:type="dxa"/>
          </w:tcPr>
          <w:p w14:paraId="68412F4F" w14:textId="77777777" w:rsidR="00E20453" w:rsidRDefault="00000000">
            <w:pPr>
              <w:jc w:val="center"/>
              <w:rPr>
                <w:b/>
                <w:sz w:val="24"/>
                <w:szCs w:val="24"/>
              </w:rPr>
            </w:pPr>
            <w:r>
              <w:rPr>
                <w:b/>
                <w:sz w:val="24"/>
                <w:szCs w:val="24"/>
              </w:rPr>
              <w:t>1</w:t>
            </w:r>
          </w:p>
        </w:tc>
        <w:tc>
          <w:tcPr>
            <w:tcW w:w="1890" w:type="dxa"/>
          </w:tcPr>
          <w:p w14:paraId="27C0C8C9" w14:textId="77777777" w:rsidR="00E20453" w:rsidRDefault="00000000">
            <w:pPr>
              <w:jc w:val="center"/>
              <w:rPr>
                <w:b/>
                <w:sz w:val="24"/>
                <w:szCs w:val="24"/>
              </w:rPr>
            </w:pPr>
            <w:r>
              <w:rPr>
                <w:b/>
                <w:sz w:val="24"/>
                <w:szCs w:val="24"/>
              </w:rPr>
              <w:t>2</w:t>
            </w:r>
          </w:p>
        </w:tc>
        <w:tc>
          <w:tcPr>
            <w:tcW w:w="1635" w:type="dxa"/>
          </w:tcPr>
          <w:p w14:paraId="29E38DC1" w14:textId="77777777" w:rsidR="00E20453" w:rsidRDefault="00000000">
            <w:pPr>
              <w:jc w:val="center"/>
              <w:rPr>
                <w:b/>
                <w:sz w:val="24"/>
                <w:szCs w:val="24"/>
              </w:rPr>
            </w:pPr>
            <w:r>
              <w:rPr>
                <w:b/>
                <w:sz w:val="24"/>
                <w:szCs w:val="24"/>
              </w:rPr>
              <w:t>2</w:t>
            </w:r>
          </w:p>
        </w:tc>
      </w:tr>
      <w:tr w:rsidR="00E20453" w14:paraId="7E61166A" w14:textId="77777777">
        <w:tc>
          <w:tcPr>
            <w:tcW w:w="2445" w:type="dxa"/>
          </w:tcPr>
          <w:p w14:paraId="3F50CB7D" w14:textId="77777777" w:rsidR="00E20453" w:rsidRDefault="00000000">
            <w:pPr>
              <w:jc w:val="both"/>
              <w:rPr>
                <w:b/>
                <w:sz w:val="24"/>
                <w:szCs w:val="24"/>
              </w:rPr>
            </w:pPr>
            <w:r>
              <w:rPr>
                <w:b/>
                <w:sz w:val="24"/>
                <w:szCs w:val="24"/>
              </w:rPr>
              <w:t xml:space="preserve">Artística </w:t>
            </w:r>
          </w:p>
        </w:tc>
        <w:tc>
          <w:tcPr>
            <w:tcW w:w="1545" w:type="dxa"/>
          </w:tcPr>
          <w:p w14:paraId="199B5C32" w14:textId="77777777" w:rsidR="00E20453" w:rsidRDefault="00000000">
            <w:pPr>
              <w:jc w:val="center"/>
              <w:rPr>
                <w:b/>
                <w:sz w:val="24"/>
                <w:szCs w:val="24"/>
              </w:rPr>
            </w:pPr>
            <w:r>
              <w:rPr>
                <w:b/>
                <w:sz w:val="24"/>
                <w:szCs w:val="24"/>
              </w:rPr>
              <w:t>1</w:t>
            </w:r>
          </w:p>
        </w:tc>
        <w:tc>
          <w:tcPr>
            <w:tcW w:w="1890" w:type="dxa"/>
          </w:tcPr>
          <w:p w14:paraId="782C9F36" w14:textId="77777777" w:rsidR="00E20453" w:rsidRDefault="00000000">
            <w:pPr>
              <w:jc w:val="center"/>
              <w:rPr>
                <w:b/>
                <w:sz w:val="24"/>
                <w:szCs w:val="24"/>
              </w:rPr>
            </w:pPr>
            <w:r>
              <w:rPr>
                <w:b/>
                <w:sz w:val="24"/>
                <w:szCs w:val="24"/>
              </w:rPr>
              <w:t>1</w:t>
            </w:r>
          </w:p>
        </w:tc>
        <w:tc>
          <w:tcPr>
            <w:tcW w:w="1635" w:type="dxa"/>
          </w:tcPr>
          <w:p w14:paraId="62E4CB88" w14:textId="77777777" w:rsidR="00E20453" w:rsidRDefault="00000000">
            <w:pPr>
              <w:jc w:val="center"/>
              <w:rPr>
                <w:b/>
                <w:sz w:val="24"/>
                <w:szCs w:val="24"/>
              </w:rPr>
            </w:pPr>
            <w:r>
              <w:rPr>
                <w:b/>
                <w:sz w:val="24"/>
                <w:szCs w:val="24"/>
              </w:rPr>
              <w:t>1</w:t>
            </w:r>
          </w:p>
        </w:tc>
      </w:tr>
      <w:tr w:rsidR="00E20453" w14:paraId="75CD3472" w14:textId="77777777">
        <w:tc>
          <w:tcPr>
            <w:tcW w:w="2445" w:type="dxa"/>
          </w:tcPr>
          <w:p w14:paraId="6DA5E3EE" w14:textId="77777777" w:rsidR="00E20453" w:rsidRDefault="00000000">
            <w:pPr>
              <w:jc w:val="both"/>
              <w:rPr>
                <w:b/>
                <w:sz w:val="24"/>
                <w:szCs w:val="24"/>
              </w:rPr>
            </w:pPr>
            <w:r>
              <w:rPr>
                <w:b/>
                <w:sz w:val="24"/>
                <w:szCs w:val="24"/>
              </w:rPr>
              <w:t xml:space="preserve">Religión </w:t>
            </w:r>
          </w:p>
        </w:tc>
        <w:tc>
          <w:tcPr>
            <w:tcW w:w="1545" w:type="dxa"/>
          </w:tcPr>
          <w:p w14:paraId="10261262" w14:textId="77777777" w:rsidR="00E20453" w:rsidRDefault="00000000">
            <w:pPr>
              <w:jc w:val="center"/>
              <w:rPr>
                <w:b/>
                <w:sz w:val="24"/>
                <w:szCs w:val="24"/>
              </w:rPr>
            </w:pPr>
            <w:r>
              <w:rPr>
                <w:b/>
                <w:sz w:val="24"/>
                <w:szCs w:val="24"/>
              </w:rPr>
              <w:t>2</w:t>
            </w:r>
          </w:p>
        </w:tc>
        <w:tc>
          <w:tcPr>
            <w:tcW w:w="1890" w:type="dxa"/>
          </w:tcPr>
          <w:p w14:paraId="1F9BE2E4" w14:textId="77777777" w:rsidR="00E20453" w:rsidRDefault="00000000">
            <w:pPr>
              <w:jc w:val="center"/>
              <w:rPr>
                <w:b/>
                <w:sz w:val="24"/>
                <w:szCs w:val="24"/>
              </w:rPr>
            </w:pPr>
            <w:r>
              <w:rPr>
                <w:b/>
                <w:sz w:val="24"/>
                <w:szCs w:val="24"/>
              </w:rPr>
              <w:t>1</w:t>
            </w:r>
          </w:p>
        </w:tc>
        <w:tc>
          <w:tcPr>
            <w:tcW w:w="1635" w:type="dxa"/>
          </w:tcPr>
          <w:p w14:paraId="3A5BFB87" w14:textId="77777777" w:rsidR="00E20453" w:rsidRDefault="00000000">
            <w:pPr>
              <w:jc w:val="center"/>
              <w:rPr>
                <w:b/>
                <w:sz w:val="24"/>
                <w:szCs w:val="24"/>
              </w:rPr>
            </w:pPr>
            <w:r>
              <w:rPr>
                <w:b/>
                <w:sz w:val="24"/>
                <w:szCs w:val="24"/>
              </w:rPr>
              <w:t>1</w:t>
            </w:r>
          </w:p>
        </w:tc>
      </w:tr>
      <w:tr w:rsidR="00E20453" w14:paraId="6D8FEE80" w14:textId="77777777">
        <w:tc>
          <w:tcPr>
            <w:tcW w:w="2445" w:type="dxa"/>
          </w:tcPr>
          <w:p w14:paraId="5C61E16A" w14:textId="77777777" w:rsidR="00E20453" w:rsidRDefault="00000000">
            <w:pPr>
              <w:jc w:val="both"/>
              <w:rPr>
                <w:b/>
                <w:sz w:val="24"/>
                <w:szCs w:val="24"/>
              </w:rPr>
            </w:pPr>
            <w:r>
              <w:rPr>
                <w:b/>
                <w:sz w:val="24"/>
                <w:szCs w:val="24"/>
              </w:rPr>
              <w:t xml:space="preserve">Ética </w:t>
            </w:r>
          </w:p>
        </w:tc>
        <w:tc>
          <w:tcPr>
            <w:tcW w:w="1545" w:type="dxa"/>
          </w:tcPr>
          <w:p w14:paraId="32117DD8" w14:textId="77777777" w:rsidR="00E20453" w:rsidRDefault="00000000">
            <w:pPr>
              <w:jc w:val="center"/>
              <w:rPr>
                <w:b/>
                <w:sz w:val="24"/>
                <w:szCs w:val="24"/>
              </w:rPr>
            </w:pPr>
            <w:r>
              <w:rPr>
                <w:b/>
                <w:sz w:val="24"/>
                <w:szCs w:val="24"/>
              </w:rPr>
              <w:t>1</w:t>
            </w:r>
          </w:p>
        </w:tc>
        <w:tc>
          <w:tcPr>
            <w:tcW w:w="1890" w:type="dxa"/>
          </w:tcPr>
          <w:p w14:paraId="6415953E" w14:textId="77777777" w:rsidR="00E20453" w:rsidRDefault="00000000">
            <w:pPr>
              <w:jc w:val="center"/>
              <w:rPr>
                <w:b/>
                <w:sz w:val="24"/>
                <w:szCs w:val="24"/>
              </w:rPr>
            </w:pPr>
            <w:r>
              <w:rPr>
                <w:b/>
                <w:sz w:val="24"/>
                <w:szCs w:val="24"/>
              </w:rPr>
              <w:t>1</w:t>
            </w:r>
          </w:p>
        </w:tc>
        <w:tc>
          <w:tcPr>
            <w:tcW w:w="1635" w:type="dxa"/>
          </w:tcPr>
          <w:p w14:paraId="2B0B5A32" w14:textId="77777777" w:rsidR="00E20453" w:rsidRDefault="00000000">
            <w:pPr>
              <w:jc w:val="center"/>
              <w:rPr>
                <w:b/>
                <w:sz w:val="24"/>
                <w:szCs w:val="24"/>
              </w:rPr>
            </w:pPr>
            <w:r>
              <w:rPr>
                <w:b/>
                <w:sz w:val="24"/>
                <w:szCs w:val="24"/>
              </w:rPr>
              <w:t>1</w:t>
            </w:r>
          </w:p>
        </w:tc>
      </w:tr>
      <w:tr w:rsidR="00E20453" w14:paraId="596E5978" w14:textId="77777777">
        <w:tc>
          <w:tcPr>
            <w:tcW w:w="2445" w:type="dxa"/>
          </w:tcPr>
          <w:p w14:paraId="45BDA97F" w14:textId="77777777" w:rsidR="00E20453" w:rsidRDefault="00000000">
            <w:pPr>
              <w:jc w:val="both"/>
              <w:rPr>
                <w:b/>
                <w:sz w:val="24"/>
                <w:szCs w:val="24"/>
              </w:rPr>
            </w:pPr>
            <w:r>
              <w:rPr>
                <w:b/>
                <w:sz w:val="24"/>
                <w:szCs w:val="24"/>
              </w:rPr>
              <w:t xml:space="preserve">Contabilidad </w:t>
            </w:r>
          </w:p>
        </w:tc>
        <w:tc>
          <w:tcPr>
            <w:tcW w:w="1545" w:type="dxa"/>
          </w:tcPr>
          <w:p w14:paraId="181C56DD" w14:textId="77777777" w:rsidR="00E20453" w:rsidRDefault="00E20453">
            <w:pPr>
              <w:jc w:val="center"/>
              <w:rPr>
                <w:b/>
                <w:sz w:val="24"/>
                <w:szCs w:val="24"/>
              </w:rPr>
            </w:pPr>
          </w:p>
        </w:tc>
        <w:tc>
          <w:tcPr>
            <w:tcW w:w="1890" w:type="dxa"/>
          </w:tcPr>
          <w:p w14:paraId="123D1B14" w14:textId="77777777" w:rsidR="00E20453" w:rsidRDefault="00000000">
            <w:pPr>
              <w:jc w:val="center"/>
              <w:rPr>
                <w:b/>
                <w:sz w:val="24"/>
                <w:szCs w:val="24"/>
              </w:rPr>
            </w:pPr>
            <w:r>
              <w:rPr>
                <w:b/>
                <w:sz w:val="24"/>
                <w:szCs w:val="24"/>
              </w:rPr>
              <w:t>1</w:t>
            </w:r>
          </w:p>
        </w:tc>
        <w:tc>
          <w:tcPr>
            <w:tcW w:w="1635" w:type="dxa"/>
          </w:tcPr>
          <w:p w14:paraId="4D4489FC" w14:textId="77777777" w:rsidR="00E20453" w:rsidRDefault="00000000">
            <w:pPr>
              <w:jc w:val="center"/>
              <w:rPr>
                <w:b/>
                <w:sz w:val="24"/>
                <w:szCs w:val="24"/>
              </w:rPr>
            </w:pPr>
            <w:r>
              <w:rPr>
                <w:b/>
                <w:sz w:val="24"/>
                <w:szCs w:val="24"/>
              </w:rPr>
              <w:t>1</w:t>
            </w:r>
          </w:p>
        </w:tc>
      </w:tr>
      <w:tr w:rsidR="00E20453" w14:paraId="701B7892" w14:textId="77777777">
        <w:tc>
          <w:tcPr>
            <w:tcW w:w="2445" w:type="dxa"/>
          </w:tcPr>
          <w:p w14:paraId="796B3106" w14:textId="77777777" w:rsidR="00E20453" w:rsidRDefault="00000000">
            <w:pPr>
              <w:jc w:val="both"/>
              <w:rPr>
                <w:b/>
                <w:sz w:val="24"/>
                <w:szCs w:val="24"/>
              </w:rPr>
            </w:pPr>
            <w:r>
              <w:rPr>
                <w:b/>
                <w:sz w:val="24"/>
                <w:szCs w:val="24"/>
              </w:rPr>
              <w:t xml:space="preserve">Técnicas de la </w:t>
            </w:r>
            <w:proofErr w:type="spellStart"/>
            <w:r>
              <w:rPr>
                <w:b/>
                <w:sz w:val="24"/>
                <w:szCs w:val="24"/>
              </w:rPr>
              <w:t>comuni</w:t>
            </w:r>
            <w:proofErr w:type="spellEnd"/>
          </w:p>
        </w:tc>
        <w:tc>
          <w:tcPr>
            <w:tcW w:w="1545" w:type="dxa"/>
          </w:tcPr>
          <w:p w14:paraId="2044AA9E" w14:textId="77777777" w:rsidR="00E20453" w:rsidRDefault="00E20453">
            <w:pPr>
              <w:jc w:val="center"/>
              <w:rPr>
                <w:b/>
                <w:sz w:val="24"/>
                <w:szCs w:val="24"/>
              </w:rPr>
            </w:pPr>
          </w:p>
        </w:tc>
        <w:tc>
          <w:tcPr>
            <w:tcW w:w="1890" w:type="dxa"/>
          </w:tcPr>
          <w:p w14:paraId="0552378F" w14:textId="77777777" w:rsidR="00E20453" w:rsidRDefault="00000000">
            <w:pPr>
              <w:jc w:val="center"/>
              <w:rPr>
                <w:b/>
                <w:sz w:val="24"/>
                <w:szCs w:val="24"/>
              </w:rPr>
            </w:pPr>
            <w:r>
              <w:rPr>
                <w:b/>
                <w:sz w:val="24"/>
                <w:szCs w:val="24"/>
              </w:rPr>
              <w:t>2</w:t>
            </w:r>
          </w:p>
        </w:tc>
        <w:tc>
          <w:tcPr>
            <w:tcW w:w="1635" w:type="dxa"/>
          </w:tcPr>
          <w:p w14:paraId="3E2A195A" w14:textId="77777777" w:rsidR="00E20453" w:rsidRDefault="00E20453">
            <w:pPr>
              <w:jc w:val="center"/>
              <w:rPr>
                <w:b/>
                <w:sz w:val="24"/>
                <w:szCs w:val="24"/>
              </w:rPr>
            </w:pPr>
          </w:p>
        </w:tc>
      </w:tr>
      <w:tr w:rsidR="00E20453" w14:paraId="5F5C584C" w14:textId="77777777">
        <w:tc>
          <w:tcPr>
            <w:tcW w:w="2445" w:type="dxa"/>
          </w:tcPr>
          <w:p w14:paraId="68ED61F0" w14:textId="77777777" w:rsidR="00E20453" w:rsidRDefault="00000000">
            <w:pPr>
              <w:jc w:val="both"/>
              <w:rPr>
                <w:b/>
                <w:sz w:val="24"/>
                <w:szCs w:val="24"/>
              </w:rPr>
            </w:pPr>
            <w:r>
              <w:rPr>
                <w:b/>
                <w:sz w:val="24"/>
                <w:szCs w:val="24"/>
              </w:rPr>
              <w:t>Emprendimiento</w:t>
            </w:r>
          </w:p>
        </w:tc>
        <w:tc>
          <w:tcPr>
            <w:tcW w:w="1545" w:type="dxa"/>
          </w:tcPr>
          <w:p w14:paraId="75D3196A" w14:textId="77777777" w:rsidR="00E20453" w:rsidRDefault="00E20453">
            <w:pPr>
              <w:jc w:val="center"/>
              <w:rPr>
                <w:b/>
                <w:sz w:val="24"/>
                <w:szCs w:val="24"/>
              </w:rPr>
            </w:pPr>
          </w:p>
        </w:tc>
        <w:tc>
          <w:tcPr>
            <w:tcW w:w="1890" w:type="dxa"/>
          </w:tcPr>
          <w:p w14:paraId="3E82E08F" w14:textId="77777777" w:rsidR="00E20453" w:rsidRDefault="00E20453">
            <w:pPr>
              <w:jc w:val="center"/>
              <w:rPr>
                <w:b/>
                <w:sz w:val="24"/>
                <w:szCs w:val="24"/>
              </w:rPr>
            </w:pPr>
          </w:p>
        </w:tc>
        <w:tc>
          <w:tcPr>
            <w:tcW w:w="1635" w:type="dxa"/>
          </w:tcPr>
          <w:p w14:paraId="3DED9AE7" w14:textId="77777777" w:rsidR="00E20453" w:rsidRDefault="00E20453">
            <w:pPr>
              <w:jc w:val="center"/>
              <w:rPr>
                <w:b/>
                <w:sz w:val="24"/>
                <w:szCs w:val="24"/>
              </w:rPr>
            </w:pPr>
          </w:p>
        </w:tc>
      </w:tr>
      <w:tr w:rsidR="00E20453" w14:paraId="425D7068" w14:textId="77777777">
        <w:tc>
          <w:tcPr>
            <w:tcW w:w="2445" w:type="dxa"/>
          </w:tcPr>
          <w:p w14:paraId="74B44747" w14:textId="77777777" w:rsidR="00E20453" w:rsidRDefault="00000000">
            <w:pPr>
              <w:jc w:val="both"/>
              <w:rPr>
                <w:b/>
                <w:sz w:val="24"/>
                <w:szCs w:val="24"/>
              </w:rPr>
            </w:pPr>
            <w:r>
              <w:rPr>
                <w:b/>
                <w:sz w:val="24"/>
                <w:szCs w:val="24"/>
              </w:rPr>
              <w:t xml:space="preserve">Legislación </w:t>
            </w:r>
          </w:p>
        </w:tc>
        <w:tc>
          <w:tcPr>
            <w:tcW w:w="1545" w:type="dxa"/>
          </w:tcPr>
          <w:p w14:paraId="431F6FAB" w14:textId="77777777" w:rsidR="00E20453" w:rsidRDefault="00E20453">
            <w:pPr>
              <w:jc w:val="center"/>
              <w:rPr>
                <w:b/>
                <w:sz w:val="24"/>
                <w:szCs w:val="24"/>
              </w:rPr>
            </w:pPr>
          </w:p>
        </w:tc>
        <w:tc>
          <w:tcPr>
            <w:tcW w:w="1890" w:type="dxa"/>
          </w:tcPr>
          <w:p w14:paraId="280BDD25" w14:textId="77777777" w:rsidR="00E20453" w:rsidRDefault="00E20453">
            <w:pPr>
              <w:jc w:val="center"/>
              <w:rPr>
                <w:b/>
                <w:sz w:val="24"/>
                <w:szCs w:val="24"/>
              </w:rPr>
            </w:pPr>
          </w:p>
        </w:tc>
        <w:tc>
          <w:tcPr>
            <w:tcW w:w="1635" w:type="dxa"/>
          </w:tcPr>
          <w:p w14:paraId="6A2FAF1A" w14:textId="77777777" w:rsidR="00E20453" w:rsidRDefault="00E20453">
            <w:pPr>
              <w:jc w:val="center"/>
              <w:rPr>
                <w:b/>
                <w:sz w:val="24"/>
                <w:szCs w:val="24"/>
              </w:rPr>
            </w:pPr>
          </w:p>
        </w:tc>
      </w:tr>
      <w:tr w:rsidR="00E20453" w14:paraId="7D61CF0C" w14:textId="77777777">
        <w:tc>
          <w:tcPr>
            <w:tcW w:w="2445" w:type="dxa"/>
          </w:tcPr>
          <w:p w14:paraId="15AE1835" w14:textId="77777777" w:rsidR="00E20453" w:rsidRDefault="00000000">
            <w:pPr>
              <w:jc w:val="both"/>
              <w:rPr>
                <w:b/>
                <w:sz w:val="24"/>
                <w:szCs w:val="24"/>
              </w:rPr>
            </w:pPr>
            <w:r>
              <w:rPr>
                <w:b/>
                <w:sz w:val="24"/>
                <w:szCs w:val="24"/>
              </w:rPr>
              <w:t>Mat. financiera</w:t>
            </w:r>
          </w:p>
        </w:tc>
        <w:tc>
          <w:tcPr>
            <w:tcW w:w="1545" w:type="dxa"/>
          </w:tcPr>
          <w:p w14:paraId="52E3553C" w14:textId="77777777" w:rsidR="00E20453" w:rsidRDefault="00E20453">
            <w:pPr>
              <w:jc w:val="center"/>
              <w:rPr>
                <w:b/>
                <w:sz w:val="24"/>
                <w:szCs w:val="24"/>
              </w:rPr>
            </w:pPr>
          </w:p>
        </w:tc>
        <w:tc>
          <w:tcPr>
            <w:tcW w:w="1890" w:type="dxa"/>
          </w:tcPr>
          <w:p w14:paraId="7649D089" w14:textId="77777777" w:rsidR="00E20453" w:rsidRDefault="00E20453">
            <w:pPr>
              <w:jc w:val="center"/>
              <w:rPr>
                <w:b/>
                <w:sz w:val="24"/>
                <w:szCs w:val="24"/>
              </w:rPr>
            </w:pPr>
          </w:p>
        </w:tc>
        <w:tc>
          <w:tcPr>
            <w:tcW w:w="1635" w:type="dxa"/>
          </w:tcPr>
          <w:p w14:paraId="08D20DA3" w14:textId="77777777" w:rsidR="00E20453" w:rsidRDefault="00000000">
            <w:pPr>
              <w:jc w:val="center"/>
              <w:rPr>
                <w:b/>
                <w:sz w:val="24"/>
                <w:szCs w:val="24"/>
              </w:rPr>
            </w:pPr>
            <w:r>
              <w:rPr>
                <w:b/>
                <w:sz w:val="24"/>
                <w:szCs w:val="24"/>
              </w:rPr>
              <w:t>1</w:t>
            </w:r>
          </w:p>
        </w:tc>
      </w:tr>
      <w:tr w:rsidR="00E20453" w14:paraId="0B655D28" w14:textId="77777777">
        <w:tc>
          <w:tcPr>
            <w:tcW w:w="2445" w:type="dxa"/>
          </w:tcPr>
          <w:p w14:paraId="2C50FF57" w14:textId="77777777" w:rsidR="00E20453" w:rsidRDefault="00000000">
            <w:pPr>
              <w:jc w:val="both"/>
              <w:rPr>
                <w:b/>
                <w:sz w:val="24"/>
                <w:szCs w:val="24"/>
              </w:rPr>
            </w:pPr>
            <w:r>
              <w:rPr>
                <w:b/>
                <w:sz w:val="24"/>
                <w:szCs w:val="24"/>
              </w:rPr>
              <w:t>SENA</w:t>
            </w:r>
          </w:p>
        </w:tc>
        <w:tc>
          <w:tcPr>
            <w:tcW w:w="1545" w:type="dxa"/>
          </w:tcPr>
          <w:p w14:paraId="3A60695F" w14:textId="77777777" w:rsidR="00E20453" w:rsidRDefault="00E20453">
            <w:pPr>
              <w:jc w:val="center"/>
              <w:rPr>
                <w:b/>
                <w:sz w:val="24"/>
                <w:szCs w:val="24"/>
              </w:rPr>
            </w:pPr>
          </w:p>
        </w:tc>
        <w:tc>
          <w:tcPr>
            <w:tcW w:w="1890" w:type="dxa"/>
          </w:tcPr>
          <w:p w14:paraId="1FB74744" w14:textId="77777777" w:rsidR="00E20453" w:rsidRDefault="00E20453">
            <w:pPr>
              <w:jc w:val="center"/>
              <w:rPr>
                <w:b/>
                <w:sz w:val="24"/>
                <w:szCs w:val="24"/>
              </w:rPr>
            </w:pPr>
          </w:p>
        </w:tc>
        <w:tc>
          <w:tcPr>
            <w:tcW w:w="1635" w:type="dxa"/>
          </w:tcPr>
          <w:p w14:paraId="5535C8CE" w14:textId="77777777" w:rsidR="00E20453" w:rsidRDefault="00000000">
            <w:pPr>
              <w:jc w:val="center"/>
              <w:rPr>
                <w:b/>
                <w:sz w:val="24"/>
                <w:szCs w:val="24"/>
              </w:rPr>
            </w:pPr>
            <w:r>
              <w:rPr>
                <w:b/>
                <w:sz w:val="24"/>
                <w:szCs w:val="24"/>
              </w:rPr>
              <w:t>5</w:t>
            </w:r>
          </w:p>
        </w:tc>
      </w:tr>
      <w:tr w:rsidR="00E20453" w14:paraId="35053890" w14:textId="77777777">
        <w:tc>
          <w:tcPr>
            <w:tcW w:w="2445" w:type="dxa"/>
          </w:tcPr>
          <w:p w14:paraId="4AB38499" w14:textId="77777777" w:rsidR="00E20453" w:rsidRDefault="00000000">
            <w:pPr>
              <w:jc w:val="both"/>
              <w:rPr>
                <w:b/>
                <w:sz w:val="24"/>
                <w:szCs w:val="24"/>
              </w:rPr>
            </w:pPr>
            <w:r>
              <w:rPr>
                <w:b/>
                <w:sz w:val="24"/>
                <w:szCs w:val="24"/>
              </w:rPr>
              <w:t>TOTAL</w:t>
            </w:r>
          </w:p>
        </w:tc>
        <w:tc>
          <w:tcPr>
            <w:tcW w:w="1545" w:type="dxa"/>
          </w:tcPr>
          <w:p w14:paraId="63F2BCD8" w14:textId="77777777" w:rsidR="00E20453" w:rsidRDefault="00000000">
            <w:pPr>
              <w:jc w:val="center"/>
              <w:rPr>
                <w:b/>
                <w:sz w:val="24"/>
                <w:szCs w:val="24"/>
              </w:rPr>
            </w:pPr>
            <w:r>
              <w:rPr>
                <w:b/>
                <w:sz w:val="24"/>
                <w:szCs w:val="24"/>
              </w:rPr>
              <w:t>25</w:t>
            </w:r>
          </w:p>
        </w:tc>
        <w:tc>
          <w:tcPr>
            <w:tcW w:w="1890" w:type="dxa"/>
          </w:tcPr>
          <w:p w14:paraId="72438D72" w14:textId="77777777" w:rsidR="00E20453" w:rsidRDefault="00000000">
            <w:pPr>
              <w:jc w:val="center"/>
              <w:rPr>
                <w:b/>
                <w:sz w:val="24"/>
                <w:szCs w:val="24"/>
              </w:rPr>
            </w:pPr>
            <w:r>
              <w:rPr>
                <w:b/>
                <w:sz w:val="24"/>
                <w:szCs w:val="24"/>
              </w:rPr>
              <w:t>30</w:t>
            </w:r>
          </w:p>
        </w:tc>
        <w:tc>
          <w:tcPr>
            <w:tcW w:w="1635" w:type="dxa"/>
          </w:tcPr>
          <w:p w14:paraId="24964C98" w14:textId="77777777" w:rsidR="00E20453" w:rsidRDefault="00000000">
            <w:pPr>
              <w:jc w:val="center"/>
              <w:rPr>
                <w:b/>
                <w:sz w:val="24"/>
                <w:szCs w:val="24"/>
              </w:rPr>
            </w:pPr>
            <w:r>
              <w:rPr>
                <w:b/>
                <w:sz w:val="24"/>
                <w:szCs w:val="24"/>
              </w:rPr>
              <w:t>35</w:t>
            </w:r>
          </w:p>
        </w:tc>
      </w:tr>
    </w:tbl>
    <w:p w14:paraId="2457C1E2" w14:textId="77777777" w:rsidR="00E20453" w:rsidRDefault="00E20453">
      <w:pPr>
        <w:widowControl w:val="0"/>
        <w:pBdr>
          <w:top w:val="nil"/>
          <w:left w:val="nil"/>
          <w:bottom w:val="nil"/>
          <w:right w:val="nil"/>
          <w:between w:val="nil"/>
        </w:pBdr>
        <w:spacing w:after="0" w:line="240" w:lineRule="auto"/>
        <w:jc w:val="both"/>
        <w:rPr>
          <w:sz w:val="24"/>
          <w:szCs w:val="24"/>
        </w:rPr>
      </w:pPr>
    </w:p>
    <w:p w14:paraId="55B5BF36" w14:textId="77777777" w:rsidR="00E20453" w:rsidRDefault="00E20453">
      <w:pPr>
        <w:spacing w:line="276" w:lineRule="auto"/>
        <w:rPr>
          <w:sz w:val="24"/>
          <w:szCs w:val="24"/>
        </w:rPr>
      </w:pPr>
    </w:p>
    <w:p w14:paraId="387558BA"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 xml:space="preserve"> INSTRUMENTOS Y REGISTROS</w:t>
      </w:r>
    </w:p>
    <w:p w14:paraId="08D9B6CF" w14:textId="77777777" w:rsidR="00E20453" w:rsidRDefault="00000000">
      <w:pPr>
        <w:jc w:val="both"/>
        <w:rPr>
          <w:sz w:val="24"/>
          <w:szCs w:val="24"/>
        </w:rPr>
      </w:pPr>
      <w:r>
        <w:rPr>
          <w:sz w:val="24"/>
          <w:szCs w:val="24"/>
        </w:rPr>
        <w:t>Los instrumentos de evaluación son las herramientas específicas que se utilizan para medir el aprendizaje y el desempeño de los estudiantes.</w:t>
      </w:r>
    </w:p>
    <w:p w14:paraId="2346D182" w14:textId="77777777" w:rsidR="00E20453" w:rsidRDefault="00E20453">
      <w:pPr>
        <w:jc w:val="both"/>
        <w:rPr>
          <w:b/>
          <w:sz w:val="24"/>
          <w:szCs w:val="24"/>
        </w:rPr>
      </w:pPr>
    </w:p>
    <w:p w14:paraId="6EE02571" w14:textId="77777777" w:rsidR="00E20453" w:rsidRDefault="00000000">
      <w:pPr>
        <w:jc w:val="both"/>
        <w:rPr>
          <w:sz w:val="24"/>
          <w:szCs w:val="24"/>
        </w:rPr>
      </w:pPr>
      <w:r>
        <w:rPr>
          <w:b/>
          <w:sz w:val="24"/>
          <w:szCs w:val="24"/>
        </w:rPr>
        <w:t>Rubricas de Evaluación</w:t>
      </w:r>
    </w:p>
    <w:p w14:paraId="28094940" w14:textId="77777777" w:rsidR="00E20453" w:rsidRDefault="00000000">
      <w:pPr>
        <w:jc w:val="both"/>
        <w:rPr>
          <w:sz w:val="24"/>
          <w:szCs w:val="24"/>
        </w:rPr>
      </w:pPr>
      <w:r>
        <w:rPr>
          <w:sz w:val="24"/>
          <w:szCs w:val="24"/>
        </w:rPr>
        <w:t xml:space="preserve">Proporcionar criterios claros y específicos para evaluar el desempeño </w:t>
      </w:r>
      <w:r>
        <w:rPr>
          <w:sz w:val="24"/>
          <w:szCs w:val="24"/>
        </w:rPr>
        <w:tab/>
        <w:t>en diferentes áreas.</w:t>
      </w:r>
    </w:p>
    <w:p w14:paraId="074BF6FE" w14:textId="77777777" w:rsidR="00E20453" w:rsidRDefault="00000000">
      <w:pPr>
        <w:jc w:val="both"/>
        <w:rPr>
          <w:sz w:val="24"/>
          <w:szCs w:val="24"/>
        </w:rPr>
      </w:pPr>
      <w:r>
        <w:rPr>
          <w:b/>
          <w:sz w:val="24"/>
          <w:szCs w:val="24"/>
        </w:rPr>
        <w:t>Portafolios de Aprendizaje</w:t>
      </w:r>
    </w:p>
    <w:p w14:paraId="084F207B" w14:textId="77777777" w:rsidR="00E20453" w:rsidRDefault="00000000">
      <w:pPr>
        <w:jc w:val="both"/>
        <w:rPr>
          <w:sz w:val="24"/>
          <w:szCs w:val="24"/>
        </w:rPr>
      </w:pPr>
      <w:r>
        <w:rPr>
          <w:sz w:val="24"/>
          <w:szCs w:val="24"/>
        </w:rPr>
        <w:t>Documentar y reflejar el progreso del estudiante a lo largo del tiempo.</w:t>
      </w:r>
    </w:p>
    <w:p w14:paraId="5E9DB69E" w14:textId="77777777" w:rsidR="00E20453" w:rsidRDefault="00000000">
      <w:pPr>
        <w:jc w:val="both"/>
        <w:rPr>
          <w:sz w:val="24"/>
          <w:szCs w:val="24"/>
        </w:rPr>
      </w:pPr>
      <w:r>
        <w:rPr>
          <w:b/>
          <w:sz w:val="24"/>
          <w:szCs w:val="24"/>
        </w:rPr>
        <w:lastRenderedPageBreak/>
        <w:t>Cuestionarios y Exámenes</w:t>
      </w:r>
    </w:p>
    <w:p w14:paraId="6373C47B" w14:textId="77777777" w:rsidR="00E20453" w:rsidRDefault="00000000">
      <w:pPr>
        <w:jc w:val="both"/>
        <w:rPr>
          <w:sz w:val="24"/>
          <w:szCs w:val="24"/>
        </w:rPr>
      </w:pPr>
      <w:r>
        <w:rPr>
          <w:sz w:val="24"/>
          <w:szCs w:val="24"/>
        </w:rPr>
        <w:t>Medir el conocimiento adquirido y la comprensión de conceptos específicos.</w:t>
      </w:r>
    </w:p>
    <w:p w14:paraId="6B4590E7" w14:textId="77777777" w:rsidR="00E20453" w:rsidRDefault="00000000">
      <w:pPr>
        <w:jc w:val="both"/>
        <w:rPr>
          <w:sz w:val="24"/>
          <w:szCs w:val="24"/>
        </w:rPr>
      </w:pPr>
      <w:r>
        <w:rPr>
          <w:b/>
          <w:sz w:val="24"/>
          <w:szCs w:val="24"/>
        </w:rPr>
        <w:t>Entrevistas y Observaciones</w:t>
      </w:r>
    </w:p>
    <w:p w14:paraId="66D4CF2C" w14:textId="77777777" w:rsidR="00E20453" w:rsidRDefault="00000000">
      <w:pPr>
        <w:jc w:val="both"/>
        <w:rPr>
          <w:sz w:val="24"/>
          <w:szCs w:val="24"/>
        </w:rPr>
      </w:pPr>
      <w:r>
        <w:rPr>
          <w:sz w:val="24"/>
          <w:szCs w:val="24"/>
        </w:rPr>
        <w:t xml:space="preserve">Obtener una visión cualitativa del aprendizaje y del comportamiento del </w:t>
      </w:r>
      <w:r>
        <w:rPr>
          <w:sz w:val="24"/>
          <w:szCs w:val="24"/>
        </w:rPr>
        <w:tab/>
        <w:t>estudiante en contextos diversos.</w:t>
      </w:r>
    </w:p>
    <w:p w14:paraId="0D1CC280" w14:textId="77777777" w:rsidR="00E20453" w:rsidRDefault="00000000">
      <w:pPr>
        <w:jc w:val="both"/>
        <w:rPr>
          <w:sz w:val="24"/>
          <w:szCs w:val="24"/>
        </w:rPr>
      </w:pPr>
      <w:r>
        <w:rPr>
          <w:b/>
          <w:sz w:val="24"/>
          <w:szCs w:val="24"/>
        </w:rPr>
        <w:t>Autoevaluación y Coevaluación</w:t>
      </w:r>
    </w:p>
    <w:p w14:paraId="235E511D" w14:textId="77777777" w:rsidR="00E20453" w:rsidRDefault="00000000">
      <w:pPr>
        <w:jc w:val="both"/>
        <w:rPr>
          <w:sz w:val="24"/>
          <w:szCs w:val="24"/>
        </w:rPr>
      </w:pPr>
      <w:r>
        <w:rPr>
          <w:sz w:val="24"/>
          <w:szCs w:val="24"/>
        </w:rPr>
        <w:t xml:space="preserve">Fomentar la reflexión sobre el propio aprendizaje y proporcionar </w:t>
      </w:r>
      <w:r>
        <w:rPr>
          <w:sz w:val="24"/>
          <w:szCs w:val="24"/>
        </w:rPr>
        <w:tab/>
        <w:t>retroalimentación entre pares.</w:t>
      </w:r>
    </w:p>
    <w:p w14:paraId="745A8A3E" w14:textId="77777777" w:rsidR="00E20453" w:rsidRDefault="00000000">
      <w:pPr>
        <w:jc w:val="both"/>
        <w:rPr>
          <w:b/>
          <w:sz w:val="24"/>
          <w:szCs w:val="24"/>
        </w:rPr>
      </w:pPr>
      <w:r>
        <w:rPr>
          <w:b/>
          <w:sz w:val="24"/>
          <w:szCs w:val="24"/>
        </w:rPr>
        <w:t>REGISTROS</w:t>
      </w:r>
    </w:p>
    <w:p w14:paraId="50765C04" w14:textId="77777777" w:rsidR="00E20453" w:rsidRDefault="00000000">
      <w:pPr>
        <w:numPr>
          <w:ilvl w:val="0"/>
          <w:numId w:val="8"/>
        </w:numPr>
        <w:spacing w:after="0" w:line="276" w:lineRule="auto"/>
        <w:jc w:val="both"/>
        <w:rPr>
          <w:sz w:val="24"/>
          <w:szCs w:val="24"/>
        </w:rPr>
      </w:pPr>
      <w:r>
        <w:rPr>
          <w:sz w:val="24"/>
          <w:szCs w:val="24"/>
        </w:rPr>
        <w:t>Los docentes deben llevar los siguientes registros: el registro de seguimiento permanente del estudiante (Observador), planilla de desempeño académica y de asistencia actualizadas en la plataforma SIAN.</w:t>
      </w:r>
    </w:p>
    <w:p w14:paraId="67B4EA14" w14:textId="77777777" w:rsidR="00E20453" w:rsidRDefault="00000000">
      <w:pPr>
        <w:numPr>
          <w:ilvl w:val="0"/>
          <w:numId w:val="8"/>
        </w:numPr>
        <w:spacing w:after="0" w:line="276" w:lineRule="auto"/>
        <w:jc w:val="both"/>
        <w:rPr>
          <w:sz w:val="24"/>
          <w:szCs w:val="24"/>
        </w:rPr>
      </w:pPr>
      <w:r>
        <w:rPr>
          <w:sz w:val="24"/>
          <w:szCs w:val="24"/>
        </w:rPr>
        <w:t>La institución mantendrá actualizado un registro que contenga, para cada estudiante, además de los datos de identificación personal, el informe final de evaluación de cada grado que haya cursado en la institución.</w:t>
      </w:r>
    </w:p>
    <w:p w14:paraId="2284FF4C" w14:textId="77777777" w:rsidR="00E20453" w:rsidRDefault="00000000">
      <w:pPr>
        <w:numPr>
          <w:ilvl w:val="0"/>
          <w:numId w:val="8"/>
        </w:numPr>
        <w:spacing w:after="0" w:line="276" w:lineRule="auto"/>
        <w:jc w:val="both"/>
        <w:rPr>
          <w:sz w:val="24"/>
          <w:szCs w:val="24"/>
        </w:rPr>
      </w:pPr>
      <w:r>
        <w:rPr>
          <w:sz w:val="24"/>
          <w:szCs w:val="24"/>
        </w:rPr>
        <w:t>La valoración del desempeño de los educandos debe darse de manera integral (cognitiva, procedimental y actitudinal) y debe ser coherente con lo registrado en los instrumentos de seguimiento establecidos en la institución.</w:t>
      </w:r>
    </w:p>
    <w:p w14:paraId="6342CE04" w14:textId="77777777" w:rsidR="00E20453" w:rsidRDefault="00E20453">
      <w:pPr>
        <w:spacing w:after="0"/>
        <w:ind w:left="720"/>
        <w:jc w:val="both"/>
        <w:rPr>
          <w:sz w:val="24"/>
          <w:szCs w:val="24"/>
        </w:rPr>
      </w:pPr>
    </w:p>
    <w:p w14:paraId="14E64D44"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CRITERIOS DE PROMOCIÓN O REPROBACIÓN DE UN GRADO</w:t>
      </w:r>
    </w:p>
    <w:p w14:paraId="622EED10" w14:textId="77777777" w:rsidR="00E20453" w:rsidRDefault="00E20453">
      <w:pPr>
        <w:spacing w:after="0" w:line="276" w:lineRule="auto"/>
        <w:ind w:left="720"/>
        <w:jc w:val="both"/>
        <w:rPr>
          <w:b/>
          <w:sz w:val="24"/>
          <w:szCs w:val="24"/>
        </w:rPr>
      </w:pPr>
    </w:p>
    <w:p w14:paraId="3D4963F7" w14:textId="77777777" w:rsidR="00E20453" w:rsidRDefault="00000000">
      <w:pPr>
        <w:spacing w:after="0" w:line="276" w:lineRule="auto"/>
        <w:ind w:left="720"/>
        <w:jc w:val="both"/>
        <w:rPr>
          <w:b/>
          <w:sz w:val="24"/>
          <w:szCs w:val="24"/>
        </w:rPr>
      </w:pPr>
      <w:r>
        <w:rPr>
          <w:b/>
          <w:sz w:val="24"/>
          <w:szCs w:val="24"/>
        </w:rPr>
        <w:t>PROMOCIÓN DE UN GRADO.</w:t>
      </w:r>
    </w:p>
    <w:p w14:paraId="438CDCD0" w14:textId="77777777" w:rsidR="00E20453" w:rsidRDefault="00000000">
      <w:pPr>
        <w:ind w:left="708"/>
        <w:jc w:val="both"/>
        <w:rPr>
          <w:sz w:val="24"/>
          <w:szCs w:val="24"/>
        </w:rPr>
      </w:pPr>
      <w:r>
        <w:rPr>
          <w:sz w:val="24"/>
          <w:szCs w:val="24"/>
        </w:rPr>
        <w:t>Se considera promovido un estudiante al grado inmediatamente superior cuando:</w:t>
      </w:r>
    </w:p>
    <w:p w14:paraId="0DFFE87D" w14:textId="77777777" w:rsidR="00E20453" w:rsidRDefault="00000000">
      <w:pPr>
        <w:numPr>
          <w:ilvl w:val="0"/>
          <w:numId w:val="3"/>
        </w:numPr>
        <w:spacing w:after="0" w:line="276" w:lineRule="auto"/>
        <w:jc w:val="both"/>
        <w:rPr>
          <w:sz w:val="24"/>
          <w:szCs w:val="24"/>
        </w:rPr>
      </w:pPr>
      <w:r>
        <w:rPr>
          <w:sz w:val="24"/>
          <w:szCs w:val="24"/>
        </w:rPr>
        <w:t>en cada una de las áreas ha alcanzado los logros con una valoración mínima de 3.0 (tres comas cero), desempeño Básico. Para el caso de las áreas conformadas por varias asignaturas, si una de estas presentase desempeño Bajo, el promedio de estas debe ser igual o mayor a 3,5.</w:t>
      </w:r>
    </w:p>
    <w:p w14:paraId="2D86BD7B" w14:textId="77777777" w:rsidR="00E20453" w:rsidRDefault="00000000">
      <w:pPr>
        <w:numPr>
          <w:ilvl w:val="0"/>
          <w:numId w:val="3"/>
        </w:numPr>
        <w:spacing w:after="0" w:line="276" w:lineRule="auto"/>
        <w:jc w:val="both"/>
        <w:rPr>
          <w:sz w:val="24"/>
          <w:szCs w:val="24"/>
        </w:rPr>
      </w:pPr>
      <w:r>
        <w:rPr>
          <w:sz w:val="24"/>
          <w:szCs w:val="24"/>
        </w:rPr>
        <w:t>para casos de promoción anticipada, la comisión de evaluación así lo considere, después del correspondiente seguimiento (Decreto 1290, artículo7).</w:t>
      </w:r>
    </w:p>
    <w:p w14:paraId="251FE8C2" w14:textId="77777777" w:rsidR="00E20453" w:rsidRDefault="00000000">
      <w:pPr>
        <w:numPr>
          <w:ilvl w:val="0"/>
          <w:numId w:val="3"/>
        </w:numPr>
        <w:spacing w:after="0" w:line="276" w:lineRule="auto"/>
        <w:jc w:val="both"/>
        <w:rPr>
          <w:sz w:val="24"/>
          <w:szCs w:val="24"/>
        </w:rPr>
      </w:pPr>
      <w:r>
        <w:rPr>
          <w:sz w:val="24"/>
          <w:szCs w:val="24"/>
        </w:rPr>
        <w:t>el Consejo Directivo lo considere. (Decreto 1290, artículo 11, numeral 7).</w:t>
      </w:r>
    </w:p>
    <w:p w14:paraId="5431227B" w14:textId="77777777" w:rsidR="00E20453" w:rsidRDefault="00000000">
      <w:pPr>
        <w:numPr>
          <w:ilvl w:val="0"/>
          <w:numId w:val="2"/>
        </w:numPr>
        <w:spacing w:after="0" w:line="276" w:lineRule="auto"/>
        <w:jc w:val="both"/>
        <w:rPr>
          <w:b/>
          <w:sz w:val="24"/>
          <w:szCs w:val="24"/>
        </w:rPr>
      </w:pPr>
      <w:r>
        <w:rPr>
          <w:b/>
          <w:sz w:val="24"/>
          <w:szCs w:val="24"/>
        </w:rPr>
        <w:t>REPROBACIÓN DE UN ÁREA</w:t>
      </w:r>
    </w:p>
    <w:p w14:paraId="7C04B7E0" w14:textId="77777777" w:rsidR="00E20453" w:rsidRDefault="00000000">
      <w:pPr>
        <w:ind w:left="720" w:hanging="12"/>
        <w:jc w:val="both"/>
        <w:rPr>
          <w:sz w:val="24"/>
          <w:szCs w:val="24"/>
        </w:rPr>
      </w:pPr>
      <w:r>
        <w:rPr>
          <w:sz w:val="24"/>
          <w:szCs w:val="24"/>
        </w:rPr>
        <w:t xml:space="preserve">Se considera un área reprobada cuando presenta desempeño BAJO en una de las asignaturas que la conforman y el promedio de </w:t>
      </w:r>
      <w:proofErr w:type="gramStart"/>
      <w:r>
        <w:rPr>
          <w:sz w:val="24"/>
          <w:szCs w:val="24"/>
        </w:rPr>
        <w:t>las mismas</w:t>
      </w:r>
      <w:proofErr w:type="gramEnd"/>
      <w:r>
        <w:rPr>
          <w:sz w:val="24"/>
          <w:szCs w:val="24"/>
        </w:rPr>
        <w:t xml:space="preserve"> es inferior a 3,5. (El desempeño Bajo en áreas con una sola asignatura implica su reprobación).</w:t>
      </w:r>
    </w:p>
    <w:p w14:paraId="5C0EFB7E" w14:textId="77777777" w:rsidR="00E20453" w:rsidRDefault="00000000">
      <w:pPr>
        <w:spacing w:after="0"/>
        <w:ind w:left="720" w:hanging="12"/>
        <w:jc w:val="both"/>
        <w:rPr>
          <w:sz w:val="24"/>
          <w:szCs w:val="24"/>
        </w:rPr>
      </w:pPr>
      <w:r>
        <w:rPr>
          <w:sz w:val="24"/>
          <w:szCs w:val="24"/>
        </w:rPr>
        <w:lastRenderedPageBreak/>
        <w:t>PAR</w:t>
      </w:r>
      <w:r>
        <w:rPr>
          <w:b/>
          <w:sz w:val="24"/>
          <w:szCs w:val="24"/>
        </w:rPr>
        <w:t>Á</w:t>
      </w:r>
      <w:r>
        <w:rPr>
          <w:sz w:val="24"/>
          <w:szCs w:val="24"/>
        </w:rPr>
        <w:t xml:space="preserve">GRAFO: </w:t>
      </w:r>
    </w:p>
    <w:p w14:paraId="45D2F900" w14:textId="77777777" w:rsidR="00E20453" w:rsidRDefault="00000000">
      <w:pPr>
        <w:spacing w:after="0"/>
        <w:ind w:left="720" w:hanging="12"/>
        <w:jc w:val="both"/>
        <w:rPr>
          <w:sz w:val="24"/>
          <w:szCs w:val="24"/>
        </w:rPr>
      </w:pPr>
      <w:r>
        <w:rPr>
          <w:sz w:val="24"/>
          <w:szCs w:val="24"/>
        </w:rPr>
        <w:t>En el caso de la articulación, acogerse al reglamento de la institución articulada, con el beneficio de asumir cualquier falencia académica con los docentes y estrategias institucionales de acuerdo con el área.</w:t>
      </w:r>
    </w:p>
    <w:p w14:paraId="49A741E0" w14:textId="77777777" w:rsidR="00E20453" w:rsidRDefault="00E20453">
      <w:pPr>
        <w:spacing w:after="0"/>
        <w:ind w:left="720" w:hanging="12"/>
        <w:jc w:val="both"/>
        <w:rPr>
          <w:b/>
          <w:sz w:val="24"/>
          <w:szCs w:val="24"/>
        </w:rPr>
      </w:pPr>
    </w:p>
    <w:p w14:paraId="30971627" w14:textId="77777777" w:rsidR="00E20453" w:rsidRDefault="00000000">
      <w:pPr>
        <w:spacing w:after="0"/>
        <w:ind w:left="720" w:hanging="12"/>
        <w:jc w:val="both"/>
        <w:rPr>
          <w:sz w:val="24"/>
          <w:szCs w:val="24"/>
        </w:rPr>
      </w:pPr>
      <w:r>
        <w:rPr>
          <w:b/>
          <w:sz w:val="24"/>
          <w:szCs w:val="24"/>
        </w:rPr>
        <w:t>ARTICULACIÓN SENA</w:t>
      </w:r>
    </w:p>
    <w:p w14:paraId="2F399F99" w14:textId="77777777" w:rsidR="00E20453" w:rsidRDefault="00000000">
      <w:pPr>
        <w:spacing w:after="0"/>
        <w:ind w:left="720"/>
        <w:jc w:val="both"/>
        <w:rPr>
          <w:sz w:val="24"/>
          <w:szCs w:val="24"/>
        </w:rPr>
      </w:pPr>
      <w:r>
        <w:rPr>
          <w:sz w:val="24"/>
          <w:szCs w:val="24"/>
        </w:rPr>
        <w:t>Para el caso SENA, los estudiantes que abandonen las prácticas o sean retirados de ellas, quedan aplazados hasta que cumplan con las exigencias de esta.</w:t>
      </w:r>
    </w:p>
    <w:p w14:paraId="50AC8AB8" w14:textId="77777777" w:rsidR="00E20453" w:rsidRDefault="00E20453">
      <w:pPr>
        <w:spacing w:after="0"/>
        <w:ind w:left="720"/>
        <w:jc w:val="both"/>
        <w:rPr>
          <w:sz w:val="24"/>
          <w:szCs w:val="24"/>
        </w:rPr>
      </w:pPr>
    </w:p>
    <w:p w14:paraId="0652A265" w14:textId="77777777" w:rsidR="00E20453" w:rsidRDefault="00000000">
      <w:pPr>
        <w:spacing w:after="0"/>
        <w:ind w:left="720"/>
        <w:jc w:val="both"/>
        <w:rPr>
          <w:sz w:val="24"/>
          <w:szCs w:val="24"/>
        </w:rPr>
      </w:pPr>
      <w:r>
        <w:rPr>
          <w:sz w:val="24"/>
          <w:szCs w:val="24"/>
        </w:rPr>
        <w:t xml:space="preserve">Los estudiantes de Noveno Grado de la Institución Educativa Técnico Comercial Alberto Pumarejo de Malambo que no califiquen para SENA y los de Décimo Grado que reprueben asignaturas SENA, el consejo académico determinará su permanencia en la institución.   </w:t>
      </w:r>
    </w:p>
    <w:p w14:paraId="2B2C9F3C" w14:textId="77777777" w:rsidR="00E20453" w:rsidRDefault="00E20453">
      <w:pPr>
        <w:spacing w:after="0"/>
        <w:ind w:left="720"/>
        <w:jc w:val="both"/>
        <w:rPr>
          <w:sz w:val="24"/>
          <w:szCs w:val="24"/>
        </w:rPr>
      </w:pPr>
    </w:p>
    <w:p w14:paraId="69E59085" w14:textId="77777777" w:rsidR="00E20453" w:rsidRDefault="00000000">
      <w:pPr>
        <w:spacing w:after="0" w:line="276" w:lineRule="auto"/>
        <w:jc w:val="both"/>
        <w:rPr>
          <w:b/>
          <w:sz w:val="24"/>
          <w:szCs w:val="24"/>
        </w:rPr>
      </w:pPr>
      <w:r>
        <w:rPr>
          <w:b/>
          <w:sz w:val="24"/>
          <w:szCs w:val="24"/>
        </w:rPr>
        <w:t xml:space="preserve">REPROBACIÓN DE UN GRADO: </w:t>
      </w:r>
    </w:p>
    <w:p w14:paraId="26E62259" w14:textId="77777777" w:rsidR="00E20453" w:rsidRDefault="00E20453">
      <w:pPr>
        <w:spacing w:after="0" w:line="276" w:lineRule="auto"/>
        <w:ind w:left="720"/>
        <w:jc w:val="both"/>
        <w:rPr>
          <w:b/>
          <w:sz w:val="24"/>
          <w:szCs w:val="24"/>
        </w:rPr>
      </w:pPr>
    </w:p>
    <w:p w14:paraId="65C0769D" w14:textId="77777777" w:rsidR="00E20453" w:rsidRDefault="00000000">
      <w:pPr>
        <w:spacing w:after="0" w:line="276" w:lineRule="auto"/>
        <w:ind w:left="360"/>
        <w:jc w:val="both"/>
        <w:rPr>
          <w:b/>
          <w:sz w:val="24"/>
          <w:szCs w:val="24"/>
        </w:rPr>
      </w:pPr>
      <w:r>
        <w:rPr>
          <w:b/>
          <w:sz w:val="24"/>
          <w:szCs w:val="24"/>
        </w:rPr>
        <w:t>Normas que sustentan la repetición escolar:</w:t>
      </w:r>
    </w:p>
    <w:p w14:paraId="23934D6A" w14:textId="77777777" w:rsidR="00E20453" w:rsidRDefault="00000000">
      <w:pPr>
        <w:widowControl w:val="0"/>
        <w:numPr>
          <w:ilvl w:val="0"/>
          <w:numId w:val="21"/>
        </w:numPr>
        <w:pBdr>
          <w:top w:val="nil"/>
          <w:left w:val="nil"/>
          <w:bottom w:val="nil"/>
          <w:right w:val="nil"/>
          <w:between w:val="nil"/>
        </w:pBdr>
        <w:spacing w:after="0" w:line="276" w:lineRule="auto"/>
        <w:jc w:val="both"/>
        <w:rPr>
          <w:color w:val="000000"/>
          <w:sz w:val="24"/>
          <w:szCs w:val="24"/>
        </w:rPr>
      </w:pPr>
      <w:r>
        <w:rPr>
          <w:color w:val="000000"/>
          <w:sz w:val="24"/>
          <w:szCs w:val="24"/>
        </w:rPr>
        <w:t>Ley 115 de 1994 (Ley General de Educación): Establece el derecho a la educación y menciona la posibilidad de la repetición, pero enfatiza que esta debe ser una medida excepcional y no la única opción.</w:t>
      </w:r>
    </w:p>
    <w:p w14:paraId="650D8FF5" w14:textId="77777777" w:rsidR="00E20453" w:rsidRDefault="00000000">
      <w:pPr>
        <w:widowControl w:val="0"/>
        <w:numPr>
          <w:ilvl w:val="0"/>
          <w:numId w:val="21"/>
        </w:numPr>
        <w:pBdr>
          <w:top w:val="nil"/>
          <w:left w:val="nil"/>
          <w:bottom w:val="nil"/>
          <w:right w:val="nil"/>
          <w:between w:val="nil"/>
        </w:pBdr>
        <w:spacing w:after="0" w:line="276" w:lineRule="auto"/>
        <w:jc w:val="both"/>
        <w:rPr>
          <w:color w:val="000000"/>
          <w:sz w:val="24"/>
          <w:szCs w:val="24"/>
        </w:rPr>
      </w:pPr>
      <w:r>
        <w:rPr>
          <w:color w:val="000000"/>
          <w:sz w:val="24"/>
          <w:szCs w:val="24"/>
        </w:rPr>
        <w:t>Ley 1620 de 2013 (Ley de Convivencia Escolar): Promueve la inclusión y el respeto por la diversidad, sugiriendo que la repetición debe considerarse solo después de haber agotado todas las estrategias de apoyo.</w:t>
      </w:r>
    </w:p>
    <w:p w14:paraId="54588989" w14:textId="77777777" w:rsidR="00E20453" w:rsidRDefault="00000000">
      <w:pPr>
        <w:widowControl w:val="0"/>
        <w:numPr>
          <w:ilvl w:val="0"/>
          <w:numId w:val="21"/>
        </w:numPr>
        <w:pBdr>
          <w:top w:val="nil"/>
          <w:left w:val="nil"/>
          <w:bottom w:val="nil"/>
          <w:right w:val="nil"/>
          <w:between w:val="nil"/>
        </w:pBdr>
        <w:spacing w:after="0" w:line="276" w:lineRule="auto"/>
        <w:jc w:val="both"/>
        <w:rPr>
          <w:color w:val="000000"/>
          <w:sz w:val="24"/>
          <w:szCs w:val="24"/>
        </w:rPr>
      </w:pPr>
      <w:r>
        <w:rPr>
          <w:color w:val="000000"/>
          <w:sz w:val="24"/>
          <w:szCs w:val="24"/>
        </w:rPr>
        <w:t>Decreto 301 de 2019: Modifica y complementa algunas disposiciones sobre la evaluación del aprendizaje y el proceso de promoción, enfatizando la necesidad de un enfoque integral.</w:t>
      </w:r>
    </w:p>
    <w:p w14:paraId="63A13D4F" w14:textId="77777777" w:rsidR="00E20453" w:rsidRDefault="00000000">
      <w:pPr>
        <w:widowControl w:val="0"/>
        <w:numPr>
          <w:ilvl w:val="0"/>
          <w:numId w:val="21"/>
        </w:numPr>
        <w:pBdr>
          <w:top w:val="nil"/>
          <w:left w:val="nil"/>
          <w:bottom w:val="nil"/>
          <w:right w:val="nil"/>
          <w:between w:val="nil"/>
        </w:pBdr>
        <w:spacing w:after="0" w:line="276" w:lineRule="auto"/>
        <w:jc w:val="both"/>
        <w:rPr>
          <w:color w:val="000000"/>
          <w:sz w:val="24"/>
          <w:szCs w:val="24"/>
        </w:rPr>
      </w:pPr>
      <w:r>
        <w:rPr>
          <w:color w:val="000000"/>
          <w:sz w:val="24"/>
          <w:szCs w:val="24"/>
        </w:rPr>
        <w:t xml:space="preserve">Políticas del Ministerio de Educación Nacional: Existen lineamientos específicos que promueven la mejora de la calidad educativa y sugieren alternativas a la repetición, como la atención personalizada y el apoyo educativo. </w:t>
      </w:r>
    </w:p>
    <w:p w14:paraId="3BB9F929" w14:textId="77777777" w:rsidR="00E20453" w:rsidRDefault="00000000">
      <w:pPr>
        <w:spacing w:line="276" w:lineRule="auto"/>
        <w:jc w:val="both"/>
        <w:rPr>
          <w:sz w:val="24"/>
          <w:szCs w:val="24"/>
        </w:rPr>
      </w:pPr>
      <w:r>
        <w:rPr>
          <w:sz w:val="24"/>
          <w:szCs w:val="24"/>
        </w:rPr>
        <w:t xml:space="preserve">      </w:t>
      </w:r>
    </w:p>
    <w:p w14:paraId="68985E3A" w14:textId="77777777" w:rsidR="00E20453" w:rsidRDefault="00000000">
      <w:pPr>
        <w:spacing w:line="276" w:lineRule="auto"/>
        <w:jc w:val="both"/>
        <w:rPr>
          <w:b/>
          <w:sz w:val="24"/>
          <w:szCs w:val="24"/>
        </w:rPr>
      </w:pPr>
      <w:r>
        <w:rPr>
          <w:sz w:val="24"/>
          <w:szCs w:val="24"/>
        </w:rPr>
        <w:t xml:space="preserve"> </w:t>
      </w:r>
      <w:r>
        <w:rPr>
          <w:b/>
          <w:sz w:val="24"/>
          <w:szCs w:val="24"/>
        </w:rPr>
        <w:t>Consideraciones:</w:t>
      </w:r>
    </w:p>
    <w:p w14:paraId="3863CA16" w14:textId="77777777" w:rsidR="00E20453" w:rsidRDefault="00000000">
      <w:pPr>
        <w:spacing w:line="276" w:lineRule="auto"/>
        <w:jc w:val="both"/>
        <w:rPr>
          <w:sz w:val="24"/>
          <w:szCs w:val="24"/>
        </w:rPr>
      </w:pPr>
      <w:r>
        <w:rPr>
          <w:sz w:val="24"/>
          <w:szCs w:val="24"/>
        </w:rPr>
        <w:t>A la hora de la comisión de evaluación y promoción realice el estudio de cada caso de reprobación se debe tener en cuenta lo siguiente:</w:t>
      </w:r>
    </w:p>
    <w:p w14:paraId="674C80DC" w14:textId="77777777" w:rsidR="00E20453" w:rsidRDefault="00000000">
      <w:pPr>
        <w:numPr>
          <w:ilvl w:val="0"/>
          <w:numId w:val="22"/>
        </w:numPr>
        <w:spacing w:line="276" w:lineRule="auto"/>
        <w:jc w:val="both"/>
        <w:rPr>
          <w:sz w:val="24"/>
          <w:szCs w:val="24"/>
        </w:rPr>
      </w:pPr>
      <w:r>
        <w:rPr>
          <w:b/>
          <w:sz w:val="24"/>
          <w:szCs w:val="24"/>
        </w:rPr>
        <w:t>Rendimiento Académico</w:t>
      </w:r>
      <w:r>
        <w:rPr>
          <w:sz w:val="24"/>
          <w:szCs w:val="24"/>
        </w:rPr>
        <w:t>: La repetición se puede considerar si un estudiante no alcanza los niveles de aprendizaje esperados en las áreas fundamentales, pero esto debe ser evaluado con criterios claros y justos.</w:t>
      </w:r>
    </w:p>
    <w:p w14:paraId="7CF87413" w14:textId="77777777" w:rsidR="00E20453" w:rsidRDefault="00000000">
      <w:pPr>
        <w:numPr>
          <w:ilvl w:val="0"/>
          <w:numId w:val="22"/>
        </w:numPr>
        <w:spacing w:line="276" w:lineRule="auto"/>
        <w:jc w:val="both"/>
        <w:rPr>
          <w:sz w:val="24"/>
          <w:szCs w:val="24"/>
        </w:rPr>
      </w:pPr>
      <w:r>
        <w:rPr>
          <w:b/>
          <w:sz w:val="24"/>
          <w:szCs w:val="24"/>
        </w:rPr>
        <w:lastRenderedPageBreak/>
        <w:t>Contexto Socioeconómico</w:t>
      </w:r>
      <w:r>
        <w:rPr>
          <w:sz w:val="24"/>
          <w:szCs w:val="24"/>
        </w:rPr>
        <w:t>: Se deben tener en cuenta las circunstancias particulares del estudiante, como su situación socioeconómica, acceso a recursos y apoyo familiar.</w:t>
      </w:r>
    </w:p>
    <w:p w14:paraId="6289FC47" w14:textId="77777777" w:rsidR="00E20453" w:rsidRDefault="00000000">
      <w:pPr>
        <w:numPr>
          <w:ilvl w:val="0"/>
          <w:numId w:val="22"/>
        </w:numPr>
        <w:spacing w:line="276" w:lineRule="auto"/>
        <w:jc w:val="both"/>
        <w:rPr>
          <w:sz w:val="24"/>
          <w:szCs w:val="24"/>
        </w:rPr>
      </w:pPr>
      <w:r>
        <w:rPr>
          <w:b/>
          <w:sz w:val="24"/>
          <w:szCs w:val="24"/>
        </w:rPr>
        <w:t>Intervención Temprana</w:t>
      </w:r>
      <w:r>
        <w:rPr>
          <w:sz w:val="24"/>
          <w:szCs w:val="24"/>
        </w:rPr>
        <w:t>: Antes de decidir la repetición, es importante implementar estrategias de apoyo, como tutorías o programas de recuperación, para ayudar al estudiante a mejorar.</w:t>
      </w:r>
    </w:p>
    <w:p w14:paraId="62A027E7" w14:textId="77777777" w:rsidR="00E20453" w:rsidRDefault="00000000">
      <w:pPr>
        <w:numPr>
          <w:ilvl w:val="0"/>
          <w:numId w:val="22"/>
        </w:numPr>
        <w:spacing w:line="276" w:lineRule="auto"/>
        <w:jc w:val="both"/>
        <w:rPr>
          <w:sz w:val="24"/>
          <w:szCs w:val="24"/>
        </w:rPr>
      </w:pPr>
      <w:r>
        <w:rPr>
          <w:b/>
          <w:sz w:val="24"/>
          <w:szCs w:val="24"/>
        </w:rPr>
        <w:t>Normatividad Educativa</w:t>
      </w:r>
      <w:r>
        <w:rPr>
          <w:sz w:val="24"/>
          <w:szCs w:val="24"/>
        </w:rPr>
        <w:t>: Las decisiones de repetición deben alinearse con las políticas educativas y normativas que promueven la inclusión y el derecho a la educación.</w:t>
      </w:r>
    </w:p>
    <w:p w14:paraId="3527A947" w14:textId="77777777" w:rsidR="00E20453" w:rsidRDefault="00000000">
      <w:pPr>
        <w:widowControl w:val="0"/>
        <w:numPr>
          <w:ilvl w:val="0"/>
          <w:numId w:val="22"/>
        </w:numPr>
        <w:pBdr>
          <w:top w:val="nil"/>
          <w:left w:val="nil"/>
          <w:bottom w:val="nil"/>
          <w:right w:val="nil"/>
          <w:between w:val="nil"/>
        </w:pBdr>
        <w:spacing w:after="0" w:line="276" w:lineRule="auto"/>
        <w:jc w:val="both"/>
        <w:rPr>
          <w:color w:val="000000"/>
          <w:sz w:val="24"/>
          <w:szCs w:val="24"/>
        </w:rPr>
      </w:pPr>
      <w:r>
        <w:rPr>
          <w:b/>
          <w:color w:val="000000"/>
          <w:sz w:val="24"/>
          <w:szCs w:val="24"/>
        </w:rPr>
        <w:t>Participación de la Comunidad Educativa</w:t>
      </w:r>
      <w:r>
        <w:rPr>
          <w:color w:val="000000"/>
          <w:sz w:val="24"/>
          <w:szCs w:val="24"/>
        </w:rPr>
        <w:t>: La decisión de repetir un año escolar debe involucrar a docentes, padres y el propio estudiante</w:t>
      </w:r>
    </w:p>
    <w:p w14:paraId="4D95D2E6" w14:textId="77777777" w:rsidR="00E20453" w:rsidRDefault="00000000">
      <w:pPr>
        <w:spacing w:line="276" w:lineRule="auto"/>
        <w:jc w:val="both"/>
        <w:rPr>
          <w:sz w:val="24"/>
          <w:szCs w:val="24"/>
        </w:rPr>
      </w:pPr>
      <w:r>
        <w:rPr>
          <w:sz w:val="24"/>
          <w:szCs w:val="24"/>
        </w:rPr>
        <w:t xml:space="preserve"> </w:t>
      </w:r>
    </w:p>
    <w:p w14:paraId="07C88DB0" w14:textId="77777777" w:rsidR="00E20453" w:rsidRDefault="00000000">
      <w:pPr>
        <w:spacing w:after="0" w:line="276" w:lineRule="auto"/>
        <w:ind w:left="360"/>
        <w:jc w:val="both"/>
        <w:rPr>
          <w:b/>
          <w:sz w:val="24"/>
          <w:szCs w:val="24"/>
        </w:rPr>
      </w:pPr>
      <w:r>
        <w:rPr>
          <w:b/>
          <w:sz w:val="24"/>
          <w:szCs w:val="24"/>
        </w:rPr>
        <w:t>El grado escolar será reprobado en los siguientes casos:</w:t>
      </w:r>
    </w:p>
    <w:p w14:paraId="33F03B08" w14:textId="77777777" w:rsidR="00E20453" w:rsidRDefault="00000000">
      <w:pPr>
        <w:numPr>
          <w:ilvl w:val="0"/>
          <w:numId w:val="4"/>
        </w:numPr>
        <w:spacing w:after="0" w:line="276" w:lineRule="auto"/>
        <w:jc w:val="both"/>
        <w:rPr>
          <w:sz w:val="24"/>
          <w:szCs w:val="24"/>
        </w:rPr>
      </w:pPr>
      <w:r>
        <w:rPr>
          <w:sz w:val="24"/>
          <w:szCs w:val="24"/>
        </w:rPr>
        <w:t>Educandos que reprueben tres o más áreas.</w:t>
      </w:r>
    </w:p>
    <w:p w14:paraId="22156E2F" w14:textId="77777777" w:rsidR="00E20453" w:rsidRDefault="00000000">
      <w:pPr>
        <w:numPr>
          <w:ilvl w:val="0"/>
          <w:numId w:val="4"/>
        </w:numPr>
        <w:spacing w:after="0" w:line="276" w:lineRule="auto"/>
        <w:jc w:val="both"/>
        <w:rPr>
          <w:sz w:val="24"/>
          <w:szCs w:val="24"/>
        </w:rPr>
      </w:pPr>
      <w:r>
        <w:rPr>
          <w:sz w:val="24"/>
          <w:szCs w:val="24"/>
        </w:rPr>
        <w:t>Educando de primer grado con valoración final de Desempeño Bajo en Lenguaje.</w:t>
      </w:r>
    </w:p>
    <w:p w14:paraId="2B30D778" w14:textId="77777777" w:rsidR="00E20453" w:rsidRDefault="00000000">
      <w:pPr>
        <w:numPr>
          <w:ilvl w:val="0"/>
          <w:numId w:val="4"/>
        </w:numPr>
        <w:spacing w:after="0" w:line="276" w:lineRule="auto"/>
        <w:jc w:val="both"/>
        <w:rPr>
          <w:sz w:val="24"/>
          <w:szCs w:val="24"/>
        </w:rPr>
      </w:pPr>
      <w:r>
        <w:rPr>
          <w:sz w:val="24"/>
          <w:szCs w:val="24"/>
        </w:rPr>
        <w:t>Educandos que hayan dejado de asistir injustificadamente al 20% o más de las actividades académicas durante el año escolar. Para tal caso, se le asignara la valoración mínima de la escala (1,0).</w:t>
      </w:r>
    </w:p>
    <w:p w14:paraId="0BC6DAA2" w14:textId="77777777" w:rsidR="00E20453" w:rsidRDefault="00000000">
      <w:pPr>
        <w:numPr>
          <w:ilvl w:val="0"/>
          <w:numId w:val="4"/>
        </w:numPr>
        <w:spacing w:after="0" w:line="276" w:lineRule="auto"/>
        <w:jc w:val="both"/>
        <w:rPr>
          <w:sz w:val="24"/>
          <w:szCs w:val="24"/>
        </w:rPr>
      </w:pPr>
      <w:r>
        <w:rPr>
          <w:sz w:val="24"/>
          <w:szCs w:val="24"/>
        </w:rPr>
        <w:t xml:space="preserve">Educandos que no alcancen el Desempeño Básico (3,0) en la Evaluación Promocional Integral. (Ver DE LA EVALUACIÓN PROMOCIONAL INTEGRAL EN ÁREAS APLAZADAS Y/O REPROBADAS). </w:t>
      </w:r>
    </w:p>
    <w:p w14:paraId="66BE29A1" w14:textId="77777777" w:rsidR="00E20453" w:rsidRDefault="00E20453">
      <w:pPr>
        <w:jc w:val="both"/>
        <w:rPr>
          <w:b/>
          <w:sz w:val="24"/>
          <w:szCs w:val="24"/>
        </w:rPr>
      </w:pPr>
    </w:p>
    <w:p w14:paraId="284FE8D8"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 xml:space="preserve"> NIVELACIONES</w:t>
      </w:r>
    </w:p>
    <w:p w14:paraId="1CA47AC4" w14:textId="77777777" w:rsidR="00E20453" w:rsidRDefault="00000000">
      <w:pPr>
        <w:spacing w:after="0" w:line="276" w:lineRule="auto"/>
        <w:jc w:val="both"/>
        <w:rPr>
          <w:sz w:val="24"/>
          <w:szCs w:val="24"/>
        </w:rPr>
      </w:pPr>
      <w:r>
        <w:rPr>
          <w:sz w:val="24"/>
          <w:szCs w:val="24"/>
        </w:rPr>
        <w:t>La Institución determina un proceso de nivelación para el año lectivo, con procedimientos y estrategias dentro de los siguientes parámetros:</w:t>
      </w:r>
    </w:p>
    <w:p w14:paraId="6D0671F0" w14:textId="77777777" w:rsidR="00E20453" w:rsidRDefault="00000000">
      <w:pPr>
        <w:numPr>
          <w:ilvl w:val="0"/>
          <w:numId w:val="7"/>
        </w:numPr>
        <w:spacing w:after="0" w:line="276" w:lineRule="auto"/>
        <w:jc w:val="both"/>
        <w:rPr>
          <w:sz w:val="24"/>
          <w:szCs w:val="24"/>
        </w:rPr>
      </w:pPr>
      <w:r>
        <w:rPr>
          <w:sz w:val="24"/>
          <w:szCs w:val="24"/>
        </w:rPr>
        <w:t>Trabajar actividades dentro del proceso de las clases, o sea, los avances de nivelación deben darse dentro de cada período académico.</w:t>
      </w:r>
    </w:p>
    <w:p w14:paraId="2B4E01FE" w14:textId="77777777" w:rsidR="00E20453" w:rsidRDefault="00000000">
      <w:pPr>
        <w:numPr>
          <w:ilvl w:val="0"/>
          <w:numId w:val="7"/>
        </w:numPr>
        <w:spacing w:after="0" w:line="276" w:lineRule="auto"/>
        <w:jc w:val="both"/>
        <w:rPr>
          <w:sz w:val="24"/>
          <w:szCs w:val="24"/>
        </w:rPr>
      </w:pPr>
      <w:r>
        <w:rPr>
          <w:sz w:val="24"/>
          <w:szCs w:val="24"/>
        </w:rPr>
        <w:t xml:space="preserve">Las actividades pueden ser adaptadas según el nivel y las necesidades específicas de los estudiantes. </w:t>
      </w:r>
    </w:p>
    <w:p w14:paraId="6AAF4636" w14:textId="77777777" w:rsidR="00E20453" w:rsidRDefault="00000000">
      <w:pPr>
        <w:spacing w:after="0" w:line="276" w:lineRule="auto"/>
        <w:jc w:val="both"/>
        <w:rPr>
          <w:b/>
          <w:sz w:val="24"/>
          <w:szCs w:val="24"/>
        </w:rPr>
      </w:pPr>
      <w:r>
        <w:rPr>
          <w:b/>
          <w:sz w:val="24"/>
          <w:szCs w:val="24"/>
        </w:rPr>
        <w:t>Programa de nivelación de periodos</w:t>
      </w:r>
    </w:p>
    <w:p w14:paraId="612576C2" w14:textId="77777777" w:rsidR="00E20453" w:rsidRDefault="00000000">
      <w:pPr>
        <w:spacing w:after="0" w:line="276" w:lineRule="auto"/>
        <w:jc w:val="both"/>
        <w:rPr>
          <w:sz w:val="24"/>
          <w:szCs w:val="24"/>
        </w:rPr>
      </w:pPr>
      <w:r>
        <w:rPr>
          <w:sz w:val="24"/>
          <w:szCs w:val="24"/>
        </w:rPr>
        <w:t>Los estudiantes que durante el transcurso de cada período académico presenten desempeño Bajo en una asignatura(s) o área(s), deberán realizar:</w:t>
      </w:r>
    </w:p>
    <w:p w14:paraId="7549D4F4" w14:textId="77777777" w:rsidR="00E20453" w:rsidRDefault="00E20453">
      <w:pPr>
        <w:spacing w:after="0" w:line="276" w:lineRule="auto"/>
        <w:jc w:val="both"/>
        <w:rPr>
          <w:sz w:val="24"/>
          <w:szCs w:val="24"/>
        </w:rPr>
      </w:pPr>
    </w:p>
    <w:p w14:paraId="2C7B84BC" w14:textId="77777777" w:rsidR="00E20453" w:rsidRDefault="00000000">
      <w:pPr>
        <w:spacing w:after="0" w:line="276" w:lineRule="auto"/>
        <w:jc w:val="both"/>
        <w:rPr>
          <w:b/>
          <w:sz w:val="24"/>
          <w:szCs w:val="24"/>
        </w:rPr>
      </w:pPr>
      <w:r>
        <w:rPr>
          <w:b/>
          <w:sz w:val="24"/>
          <w:szCs w:val="24"/>
        </w:rPr>
        <w:t>Planes de Nivelación.</w:t>
      </w:r>
    </w:p>
    <w:p w14:paraId="199FEFF3" w14:textId="77777777" w:rsidR="00E20453" w:rsidRDefault="00000000">
      <w:pPr>
        <w:numPr>
          <w:ilvl w:val="0"/>
          <w:numId w:val="7"/>
        </w:numPr>
        <w:spacing w:after="0" w:line="276" w:lineRule="auto"/>
        <w:jc w:val="both"/>
        <w:rPr>
          <w:sz w:val="24"/>
          <w:szCs w:val="24"/>
        </w:rPr>
      </w:pPr>
      <w:r>
        <w:rPr>
          <w:sz w:val="24"/>
          <w:szCs w:val="24"/>
        </w:rPr>
        <w:t xml:space="preserve">Realizar actividades de nivelación mínimo dos semanas previas a la finalización de cada periodo, las cuales incluirán estrategias para su desarrollo, </w:t>
      </w:r>
      <w:r>
        <w:rPr>
          <w:sz w:val="24"/>
          <w:szCs w:val="24"/>
        </w:rPr>
        <w:lastRenderedPageBreak/>
        <w:t xml:space="preserve">cuidadosamente seleccionadas y preparadas por cada </w:t>
      </w:r>
      <w:proofErr w:type="gramStart"/>
      <w:r>
        <w:rPr>
          <w:sz w:val="24"/>
          <w:szCs w:val="24"/>
        </w:rPr>
        <w:t>área  e</w:t>
      </w:r>
      <w:proofErr w:type="gramEnd"/>
      <w:r>
        <w:rPr>
          <w:sz w:val="24"/>
          <w:szCs w:val="24"/>
        </w:rPr>
        <w:t xml:space="preserve"> incluidas en el plan de estudio de las mismas. Su evaluación tendrá en cuenta las tres dimensiones y se promediará con la valoración obtenida durante el período.</w:t>
      </w:r>
    </w:p>
    <w:p w14:paraId="27C4F3FA" w14:textId="77777777" w:rsidR="00E20453" w:rsidRDefault="00000000">
      <w:pPr>
        <w:spacing w:after="0" w:line="276" w:lineRule="auto"/>
        <w:ind w:left="360"/>
        <w:jc w:val="both"/>
        <w:rPr>
          <w:b/>
          <w:sz w:val="24"/>
          <w:szCs w:val="24"/>
        </w:rPr>
      </w:pPr>
      <w:r>
        <w:rPr>
          <w:b/>
          <w:sz w:val="24"/>
          <w:szCs w:val="24"/>
        </w:rPr>
        <w:t>Evaluación promocional de Período.</w:t>
      </w:r>
    </w:p>
    <w:p w14:paraId="49D08839" w14:textId="77777777" w:rsidR="00E20453" w:rsidRDefault="00000000">
      <w:pPr>
        <w:spacing w:after="0" w:line="276" w:lineRule="auto"/>
        <w:jc w:val="both"/>
        <w:rPr>
          <w:sz w:val="24"/>
          <w:szCs w:val="24"/>
        </w:rPr>
      </w:pPr>
      <w:r>
        <w:rPr>
          <w:sz w:val="24"/>
          <w:szCs w:val="24"/>
        </w:rPr>
        <w:t xml:space="preserve">Si realizado el plan de nivelación los estudiantes continúan presentando desempeño Bajo en alguna de las asignaturas o áreas, optarán por presentar una </w:t>
      </w:r>
      <w:proofErr w:type="gramStart"/>
      <w:r>
        <w:rPr>
          <w:sz w:val="24"/>
          <w:szCs w:val="24"/>
        </w:rPr>
        <w:t>evaluación  en</w:t>
      </w:r>
      <w:proofErr w:type="gramEnd"/>
      <w:r>
        <w:rPr>
          <w:sz w:val="24"/>
          <w:szCs w:val="24"/>
        </w:rPr>
        <w:t xml:space="preserve"> la  última semana del periodo, cuyo resultado se promediará con la valoración anteriormente obtenida. Trabajar actividades dentro del proceso de las clases, o sea, los avances de nivelación deben darse dentro de cada período académico.</w:t>
      </w:r>
    </w:p>
    <w:p w14:paraId="6006DAB5" w14:textId="77777777" w:rsidR="00E20453" w:rsidRDefault="00E20453">
      <w:pPr>
        <w:jc w:val="both"/>
        <w:rPr>
          <w:sz w:val="24"/>
          <w:szCs w:val="24"/>
        </w:rPr>
      </w:pPr>
    </w:p>
    <w:p w14:paraId="02013018"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EVALUACIÓN PROMOCIONAL INTEGRAL EN ÁREAS APLAZADAS Y/O REPROBADAS</w:t>
      </w:r>
    </w:p>
    <w:p w14:paraId="029EB023" w14:textId="77777777" w:rsidR="00E20453" w:rsidRDefault="00000000">
      <w:pPr>
        <w:jc w:val="both"/>
        <w:rPr>
          <w:sz w:val="24"/>
          <w:szCs w:val="24"/>
        </w:rPr>
      </w:pPr>
      <w:r>
        <w:rPr>
          <w:sz w:val="24"/>
          <w:szCs w:val="24"/>
        </w:rPr>
        <w:t>La evaluación promocional integral permite una visión completa y justa del progreso de los estudiantes, considerando no solo sus logros académicos, sino también su desarrollo personal y social.</w:t>
      </w:r>
    </w:p>
    <w:p w14:paraId="1CD7D0AA" w14:textId="77777777" w:rsidR="00E20453" w:rsidRDefault="00000000">
      <w:pPr>
        <w:jc w:val="both"/>
        <w:rPr>
          <w:sz w:val="24"/>
          <w:szCs w:val="24"/>
        </w:rPr>
      </w:pPr>
      <w:r>
        <w:rPr>
          <w:sz w:val="24"/>
          <w:szCs w:val="24"/>
        </w:rPr>
        <w:t>La evaluación promocional integral es la última instancia que la institución ofrece a los estudiantes para cada una de las áreas reprobadas para ser promovidos al grado siguiente.</w:t>
      </w:r>
    </w:p>
    <w:p w14:paraId="1E6CB8BC" w14:textId="77777777" w:rsidR="00E20453" w:rsidRDefault="00000000">
      <w:pPr>
        <w:jc w:val="both"/>
        <w:rPr>
          <w:sz w:val="24"/>
          <w:szCs w:val="24"/>
        </w:rPr>
      </w:pPr>
      <w:r>
        <w:rPr>
          <w:sz w:val="24"/>
          <w:szCs w:val="24"/>
        </w:rPr>
        <w:t>Esta debe realizarse, antes de finalizar el periodo final y deberá ser concertada entre docente y estudiante, con los criterios mínimos de evaluación de área, la cual se aprobará con una nota no inferior a 3.0 (Desempeño Básico).</w:t>
      </w:r>
    </w:p>
    <w:p w14:paraId="4BF7D239" w14:textId="77777777" w:rsidR="00E20453" w:rsidRDefault="00000000">
      <w:pPr>
        <w:jc w:val="both"/>
        <w:rPr>
          <w:sz w:val="24"/>
          <w:szCs w:val="24"/>
        </w:rPr>
      </w:pPr>
      <w:r>
        <w:rPr>
          <w:sz w:val="24"/>
          <w:szCs w:val="24"/>
        </w:rPr>
        <w:t>En caso de no presentar la evaluación en la fecha señalada sin excusa justificada, se considera reprobada el área. Las excusas deberán ser presentadas ante coordinación académica dos días hábiles previos a la evaluación o un día posterior a esta en caso de imprevistos. Estudiantes en estas circunstancias deben solicitar a la comisión de evaluación su reprogramación.</w:t>
      </w:r>
    </w:p>
    <w:p w14:paraId="7D48AAF2" w14:textId="77777777" w:rsidR="00E20453" w:rsidRDefault="00000000">
      <w:pPr>
        <w:widowControl w:val="0"/>
        <w:numPr>
          <w:ilvl w:val="0"/>
          <w:numId w:val="23"/>
        </w:numPr>
        <w:pBdr>
          <w:top w:val="nil"/>
          <w:left w:val="nil"/>
          <w:bottom w:val="nil"/>
          <w:right w:val="nil"/>
          <w:between w:val="nil"/>
        </w:pBdr>
        <w:spacing w:after="0" w:line="240" w:lineRule="auto"/>
        <w:jc w:val="both"/>
        <w:rPr>
          <w:b/>
          <w:color w:val="000000"/>
          <w:sz w:val="24"/>
          <w:szCs w:val="24"/>
        </w:rPr>
      </w:pPr>
      <w:r>
        <w:rPr>
          <w:b/>
          <w:color w:val="000000"/>
          <w:sz w:val="24"/>
          <w:szCs w:val="24"/>
        </w:rPr>
        <w:t>EXAMEN ÚNICO</w:t>
      </w:r>
    </w:p>
    <w:p w14:paraId="67D308BD" w14:textId="77777777" w:rsidR="00E20453" w:rsidRDefault="00000000">
      <w:pPr>
        <w:jc w:val="both"/>
        <w:rPr>
          <w:sz w:val="24"/>
          <w:szCs w:val="24"/>
        </w:rPr>
      </w:pPr>
      <w:r>
        <w:rPr>
          <w:sz w:val="24"/>
          <w:szCs w:val="24"/>
        </w:rPr>
        <w:t>El examen único para aprobar el año está diseñado con un enfoque integral que incluye el aprendizaje significativo, la inclusión y las dimensiones cognitiva, procedimental y actitudinal, y ofrece una evaluación justa y completa del progreso del estudiante. Este enfoque asegura que no solo se evalúen los conocimientos académicos, sino también las habilidades prácticas y las actitudes hacia el aprendizaje, proporcionando una oportunidad equitativa para todos los estudiantes de demostrar su capacidad para avanzar al siguiente nivel educativo.</w:t>
      </w:r>
    </w:p>
    <w:p w14:paraId="26031A32" w14:textId="77777777" w:rsidR="00E20453" w:rsidRDefault="00000000">
      <w:pPr>
        <w:jc w:val="both"/>
        <w:rPr>
          <w:sz w:val="24"/>
          <w:szCs w:val="24"/>
        </w:rPr>
      </w:pPr>
      <w:r>
        <w:rPr>
          <w:sz w:val="24"/>
          <w:szCs w:val="24"/>
        </w:rPr>
        <w:t xml:space="preserve">El examen único es la última instancia que la institución ofrece a los estudiantes que reprueban una o dos áreas para ser promovidos al grado siguiente, debe realizarse, antes de finalizar el periodo final y deberá ser concertada entre docente y estudiante, </w:t>
      </w:r>
      <w:r>
        <w:rPr>
          <w:sz w:val="24"/>
          <w:szCs w:val="24"/>
        </w:rPr>
        <w:lastRenderedPageBreak/>
        <w:t>con los criterios mínimos de evaluación de área, la cual se aprobará con una nota no inferior a 3.0 (Desempeño Básico).</w:t>
      </w:r>
    </w:p>
    <w:p w14:paraId="6010BA57" w14:textId="77777777" w:rsidR="00E20453" w:rsidRDefault="00000000">
      <w:pPr>
        <w:jc w:val="both"/>
        <w:rPr>
          <w:sz w:val="24"/>
          <w:szCs w:val="24"/>
        </w:rPr>
      </w:pPr>
      <w:r>
        <w:rPr>
          <w:b/>
          <w:sz w:val="24"/>
          <w:szCs w:val="24"/>
        </w:rPr>
        <w:t>En caso de no presentar la evaluación en la fecha señalada sin excusa justificada, se considera reprobada el área y perdida de año.</w:t>
      </w:r>
      <w:r>
        <w:rPr>
          <w:sz w:val="24"/>
          <w:szCs w:val="24"/>
        </w:rPr>
        <w:t xml:space="preserve"> Las excusas deberán ser presentadas ante coordinación académica dos días hábiles previos a la evaluación o un día posterior a esta en caso de imprevistos. Estudiantes en estas circunstancias deben solicitar a la comisión de evaluación su reprogramación.</w:t>
      </w:r>
    </w:p>
    <w:p w14:paraId="7CC99510" w14:textId="77777777" w:rsidR="00E20453" w:rsidRDefault="00E20453">
      <w:pPr>
        <w:jc w:val="both"/>
        <w:rPr>
          <w:sz w:val="24"/>
          <w:szCs w:val="24"/>
        </w:rPr>
      </w:pPr>
    </w:p>
    <w:p w14:paraId="5C687182" w14:textId="77777777" w:rsidR="00E20453" w:rsidRDefault="00000000">
      <w:pPr>
        <w:jc w:val="both"/>
        <w:rPr>
          <w:b/>
          <w:sz w:val="24"/>
          <w:szCs w:val="24"/>
        </w:rPr>
      </w:pPr>
      <w:r>
        <w:rPr>
          <w:b/>
          <w:sz w:val="24"/>
          <w:szCs w:val="24"/>
        </w:rPr>
        <w:t>14. SEGUIMIENTO Y ACOMPAÑAMIENTO: RESPONSABILIDADES DE LA EVALUACIÓN</w:t>
      </w:r>
    </w:p>
    <w:p w14:paraId="2DD77B3E" w14:textId="77777777" w:rsidR="00E20453" w:rsidRDefault="00000000">
      <w:pPr>
        <w:ind w:left="720" w:hanging="360"/>
        <w:jc w:val="both"/>
        <w:rPr>
          <w:sz w:val="24"/>
          <w:szCs w:val="24"/>
        </w:rPr>
      </w:pPr>
      <w:r>
        <w:rPr>
          <w:sz w:val="24"/>
          <w:szCs w:val="24"/>
        </w:rPr>
        <w:t>1. Es responsabilidad del docente dar a conocer al estudiante los logros propuestos para el período, semestre o el año. Informar a los estudiantes y padres de familia las debilidades y fortalezas presentadas durante cada periodo.</w:t>
      </w:r>
    </w:p>
    <w:p w14:paraId="3E9FCC65" w14:textId="77777777" w:rsidR="00E20453" w:rsidRDefault="00000000">
      <w:pPr>
        <w:numPr>
          <w:ilvl w:val="0"/>
          <w:numId w:val="5"/>
        </w:numPr>
        <w:spacing w:after="0" w:line="276" w:lineRule="auto"/>
        <w:jc w:val="both"/>
        <w:rPr>
          <w:sz w:val="24"/>
          <w:szCs w:val="24"/>
        </w:rPr>
      </w:pPr>
      <w:r>
        <w:rPr>
          <w:sz w:val="24"/>
          <w:szCs w:val="24"/>
        </w:rPr>
        <w:t xml:space="preserve">Es responsabilidad del estudiante estar pendiente de la valoración de cada asignatura y comprometerse en alcanzar los logros de cada una de ellas. Para ello cuenta con los mecanismos de la autoevaluación y coevaluación, de manera que él pueda valorar su progreso y las apreciaciones que den sus compañeros de grado. </w:t>
      </w:r>
    </w:p>
    <w:p w14:paraId="1371147D" w14:textId="77777777" w:rsidR="00E20453" w:rsidRDefault="00000000">
      <w:pPr>
        <w:numPr>
          <w:ilvl w:val="0"/>
          <w:numId w:val="5"/>
        </w:numPr>
        <w:spacing w:after="0" w:line="276" w:lineRule="auto"/>
        <w:jc w:val="both"/>
        <w:rPr>
          <w:sz w:val="24"/>
          <w:szCs w:val="24"/>
        </w:rPr>
      </w:pPr>
      <w:r>
        <w:rPr>
          <w:sz w:val="24"/>
          <w:szCs w:val="24"/>
        </w:rPr>
        <w:t>Es responsabilidad de los padres de familia estar al tanto de los avances o dificultades en los procesos de aprendizaje de sus hijos o acudidos durante cada uno de los periodos escolares, atendiendo de manera oportuna a los llamados de la institución. Es compromiso del padre que el estudiante cumpla con sus actividades escolares y apropiarse de los criterios de evaluación y promoción de la institución.</w:t>
      </w:r>
    </w:p>
    <w:p w14:paraId="742BB20F" w14:textId="77777777" w:rsidR="00E20453" w:rsidRDefault="00E20453">
      <w:pPr>
        <w:jc w:val="both"/>
        <w:rPr>
          <w:b/>
          <w:sz w:val="24"/>
          <w:szCs w:val="24"/>
        </w:rPr>
      </w:pPr>
    </w:p>
    <w:p w14:paraId="4B5AE18F" w14:textId="77777777" w:rsidR="00E20453" w:rsidRDefault="00000000">
      <w:pPr>
        <w:widowControl w:val="0"/>
        <w:numPr>
          <w:ilvl w:val="0"/>
          <w:numId w:val="1"/>
        </w:numPr>
        <w:pBdr>
          <w:top w:val="nil"/>
          <w:left w:val="nil"/>
          <w:bottom w:val="nil"/>
          <w:right w:val="nil"/>
          <w:between w:val="nil"/>
        </w:pBdr>
        <w:spacing w:after="0" w:line="240" w:lineRule="auto"/>
        <w:jc w:val="both"/>
        <w:rPr>
          <w:b/>
          <w:color w:val="000000"/>
          <w:sz w:val="24"/>
          <w:szCs w:val="24"/>
        </w:rPr>
      </w:pPr>
      <w:r>
        <w:rPr>
          <w:b/>
          <w:color w:val="000000"/>
          <w:sz w:val="24"/>
          <w:szCs w:val="24"/>
        </w:rPr>
        <w:t>COMISIÓN DE EVALUACIÓN Y PROMOCIÓN (CEP)</w:t>
      </w:r>
    </w:p>
    <w:p w14:paraId="788C0B61" w14:textId="77777777" w:rsidR="00E20453" w:rsidRDefault="00000000">
      <w:pPr>
        <w:jc w:val="both"/>
        <w:rPr>
          <w:sz w:val="24"/>
          <w:szCs w:val="24"/>
        </w:rPr>
      </w:pPr>
      <w:r>
        <w:rPr>
          <w:sz w:val="24"/>
          <w:szCs w:val="24"/>
        </w:rPr>
        <w:t xml:space="preserve">De acuerdo con lo establecido por el decreto 1290 en su Artículo 11, numerales 3, 5, 7 y 8, la institución creará y organizará una comisión de evaluación para cada grado, esta se reunirá finalizado cada período académico con el objetivo de analizar y </w:t>
      </w:r>
      <w:proofErr w:type="gramStart"/>
      <w:r>
        <w:rPr>
          <w:sz w:val="24"/>
          <w:szCs w:val="24"/>
        </w:rPr>
        <w:t>resolver  los</w:t>
      </w:r>
      <w:proofErr w:type="gramEnd"/>
      <w:r>
        <w:rPr>
          <w:sz w:val="24"/>
          <w:szCs w:val="24"/>
        </w:rPr>
        <w:t xml:space="preserve"> casos de estudiantes que presenten desempeño bajo en cualquier asignatura y/o área de estudio. Así mismo crear estrategias encaminadas a superar dificultades y a orientar a docentes, padres de familia y estudiantes en este proceso.</w:t>
      </w:r>
    </w:p>
    <w:p w14:paraId="2F9D7FAD" w14:textId="77777777" w:rsidR="00E20453" w:rsidRDefault="00000000">
      <w:pPr>
        <w:spacing w:after="0"/>
        <w:jc w:val="both"/>
        <w:rPr>
          <w:sz w:val="24"/>
          <w:szCs w:val="24"/>
        </w:rPr>
      </w:pPr>
      <w:r>
        <w:rPr>
          <w:sz w:val="24"/>
          <w:szCs w:val="24"/>
        </w:rPr>
        <w:t xml:space="preserve">Por cada grado debe conformarse una comisión de evaluación integrada por los directores de grupo de cada curso, un representante de bienestar, un representante de los padres de familia y/o acudiente </w:t>
      </w:r>
      <w:proofErr w:type="gramStart"/>
      <w:r>
        <w:rPr>
          <w:sz w:val="24"/>
          <w:szCs w:val="24"/>
        </w:rPr>
        <w:t>y  un</w:t>
      </w:r>
      <w:proofErr w:type="gramEnd"/>
      <w:r>
        <w:rPr>
          <w:sz w:val="24"/>
          <w:szCs w:val="24"/>
        </w:rPr>
        <w:t xml:space="preserve"> representante de los directivos docentes. En casos especiales, la comisión optará por admitir o citar </w:t>
      </w:r>
      <w:proofErr w:type="gramStart"/>
      <w:r>
        <w:rPr>
          <w:sz w:val="24"/>
          <w:szCs w:val="24"/>
        </w:rPr>
        <w:t>a  los</w:t>
      </w:r>
      <w:proofErr w:type="gramEnd"/>
      <w:r>
        <w:rPr>
          <w:sz w:val="24"/>
          <w:szCs w:val="24"/>
        </w:rPr>
        <w:t xml:space="preserve"> docentes que considere necesario.</w:t>
      </w:r>
    </w:p>
    <w:p w14:paraId="4837D801" w14:textId="77777777" w:rsidR="00E20453" w:rsidRDefault="00000000">
      <w:pPr>
        <w:numPr>
          <w:ilvl w:val="0"/>
          <w:numId w:val="9"/>
        </w:numPr>
        <w:spacing w:after="0" w:line="276" w:lineRule="auto"/>
        <w:jc w:val="both"/>
        <w:rPr>
          <w:sz w:val="24"/>
          <w:szCs w:val="24"/>
        </w:rPr>
      </w:pPr>
      <w:r>
        <w:rPr>
          <w:sz w:val="24"/>
          <w:szCs w:val="24"/>
        </w:rPr>
        <w:t>Las funciones de la comisión de evaluación y promoción son:</w:t>
      </w:r>
    </w:p>
    <w:p w14:paraId="21667522" w14:textId="77777777" w:rsidR="00E20453" w:rsidRDefault="00000000">
      <w:pPr>
        <w:numPr>
          <w:ilvl w:val="0"/>
          <w:numId w:val="6"/>
        </w:numPr>
        <w:spacing w:after="0" w:line="276" w:lineRule="auto"/>
        <w:jc w:val="both"/>
        <w:rPr>
          <w:sz w:val="24"/>
          <w:szCs w:val="24"/>
        </w:rPr>
      </w:pPr>
      <w:r>
        <w:rPr>
          <w:sz w:val="24"/>
          <w:szCs w:val="24"/>
        </w:rPr>
        <w:t xml:space="preserve">Planear las reuniones por periodos para analizar los diferentes casos. </w:t>
      </w:r>
    </w:p>
    <w:p w14:paraId="72A859DD" w14:textId="77777777" w:rsidR="00E20453" w:rsidRDefault="00000000">
      <w:pPr>
        <w:numPr>
          <w:ilvl w:val="0"/>
          <w:numId w:val="6"/>
        </w:numPr>
        <w:spacing w:after="0" w:line="276" w:lineRule="auto"/>
        <w:jc w:val="both"/>
        <w:rPr>
          <w:sz w:val="24"/>
          <w:szCs w:val="24"/>
        </w:rPr>
      </w:pPr>
      <w:r>
        <w:rPr>
          <w:sz w:val="24"/>
          <w:szCs w:val="24"/>
        </w:rPr>
        <w:lastRenderedPageBreak/>
        <w:t>Analizar los casos de Desempeño Bajo en cada asignatura y registrar su debido seguimiento.</w:t>
      </w:r>
    </w:p>
    <w:p w14:paraId="3F8C5C2F" w14:textId="77777777" w:rsidR="00E20453" w:rsidRDefault="00000000">
      <w:pPr>
        <w:numPr>
          <w:ilvl w:val="0"/>
          <w:numId w:val="6"/>
        </w:numPr>
        <w:spacing w:after="0" w:line="276" w:lineRule="auto"/>
        <w:jc w:val="both"/>
        <w:rPr>
          <w:sz w:val="24"/>
          <w:szCs w:val="24"/>
        </w:rPr>
      </w:pPr>
      <w:r>
        <w:rPr>
          <w:sz w:val="24"/>
          <w:szCs w:val="24"/>
        </w:rPr>
        <w:t>Orientar recomendaciones generales que lleven a docentes y estudiantes a adoptar estrategias encaminadas a superar las dificultades que se hayan presentado en cada periodo académico.</w:t>
      </w:r>
    </w:p>
    <w:p w14:paraId="06B95C4E" w14:textId="77777777" w:rsidR="00E20453" w:rsidRDefault="00000000">
      <w:pPr>
        <w:numPr>
          <w:ilvl w:val="0"/>
          <w:numId w:val="6"/>
        </w:numPr>
        <w:spacing w:after="0" w:line="276" w:lineRule="auto"/>
        <w:jc w:val="both"/>
        <w:rPr>
          <w:sz w:val="24"/>
          <w:szCs w:val="24"/>
        </w:rPr>
      </w:pPr>
      <w:r>
        <w:rPr>
          <w:sz w:val="24"/>
          <w:szCs w:val="24"/>
        </w:rPr>
        <w:t>Suministrar al Consejo Directivo, cuando este lo requiera, la documentación pertinente en caso de que exista alguna reclamación.</w:t>
      </w:r>
    </w:p>
    <w:p w14:paraId="1016DF06" w14:textId="77777777" w:rsidR="00E20453" w:rsidRDefault="00000000">
      <w:pPr>
        <w:numPr>
          <w:ilvl w:val="0"/>
          <w:numId w:val="6"/>
        </w:numPr>
        <w:spacing w:after="0" w:line="276" w:lineRule="auto"/>
        <w:jc w:val="both"/>
        <w:rPr>
          <w:sz w:val="24"/>
          <w:szCs w:val="24"/>
        </w:rPr>
      </w:pPr>
      <w:r>
        <w:rPr>
          <w:sz w:val="24"/>
          <w:szCs w:val="24"/>
        </w:rPr>
        <w:t>Presentar un informe al Consejo de Padres sobre el Desempeño de los estudiantes</w:t>
      </w:r>
      <w:r>
        <w:rPr>
          <w:color w:val="FF0000"/>
          <w:sz w:val="24"/>
          <w:szCs w:val="24"/>
        </w:rPr>
        <w:t xml:space="preserve">. </w:t>
      </w:r>
    </w:p>
    <w:p w14:paraId="5876B5FB" w14:textId="77777777" w:rsidR="00E20453" w:rsidRDefault="00000000">
      <w:pPr>
        <w:numPr>
          <w:ilvl w:val="0"/>
          <w:numId w:val="6"/>
        </w:numPr>
        <w:spacing w:after="0" w:line="276" w:lineRule="auto"/>
        <w:jc w:val="both"/>
        <w:rPr>
          <w:sz w:val="24"/>
          <w:szCs w:val="24"/>
        </w:rPr>
      </w:pPr>
      <w:r>
        <w:rPr>
          <w:sz w:val="24"/>
          <w:szCs w:val="24"/>
        </w:rPr>
        <w:t>Definir la promoción del educando en casos especiales incluyendo educandos con necesidades particulares de aprendizaje</w:t>
      </w:r>
    </w:p>
    <w:p w14:paraId="5D303EFD" w14:textId="77777777" w:rsidR="00E20453" w:rsidRDefault="00000000">
      <w:pPr>
        <w:numPr>
          <w:ilvl w:val="0"/>
          <w:numId w:val="6"/>
        </w:numPr>
        <w:spacing w:after="0" w:line="276" w:lineRule="auto"/>
        <w:jc w:val="both"/>
        <w:rPr>
          <w:sz w:val="24"/>
          <w:szCs w:val="24"/>
        </w:rPr>
      </w:pPr>
      <w:r>
        <w:rPr>
          <w:sz w:val="24"/>
          <w:szCs w:val="24"/>
        </w:rPr>
        <w:t>Planear, comunicar y ejecutar reuniones periódicas para analizar y proponer estrategias en los procesos de evaluación en determinada área.</w:t>
      </w:r>
    </w:p>
    <w:p w14:paraId="1EED63D4" w14:textId="77777777" w:rsidR="00E20453" w:rsidRDefault="00000000">
      <w:pPr>
        <w:numPr>
          <w:ilvl w:val="0"/>
          <w:numId w:val="6"/>
        </w:numPr>
        <w:spacing w:after="0" w:line="276" w:lineRule="auto"/>
        <w:jc w:val="both"/>
        <w:rPr>
          <w:sz w:val="24"/>
          <w:szCs w:val="24"/>
        </w:rPr>
      </w:pPr>
      <w:r>
        <w:rPr>
          <w:sz w:val="24"/>
          <w:szCs w:val="24"/>
        </w:rPr>
        <w:t>Sugerir y orientar a los docentes, educandos y padres de familia en sus prácticas pedagógicas y evaluativas que permitan superar las debilidades que presenten los educandos en los logros propuestos para el correspondiente grado.</w:t>
      </w:r>
    </w:p>
    <w:p w14:paraId="141B6F6B" w14:textId="77777777" w:rsidR="00E20453" w:rsidRDefault="00000000">
      <w:pPr>
        <w:numPr>
          <w:ilvl w:val="0"/>
          <w:numId w:val="6"/>
        </w:numPr>
        <w:spacing w:after="0" w:line="276" w:lineRule="auto"/>
        <w:jc w:val="both"/>
        <w:rPr>
          <w:sz w:val="24"/>
          <w:szCs w:val="24"/>
        </w:rPr>
      </w:pPr>
      <w:r>
        <w:rPr>
          <w:sz w:val="24"/>
          <w:szCs w:val="24"/>
        </w:rPr>
        <w:t>Analizar y recomendar al consejo académico la promoción anticipada (hasta finalizar el primer período) para los estudiantes con desempeño superior que demuestren capacidades excepcionales y sugerir la adecuación de los criterios para la promoción en los casos de discapacidad o necesidades particulares de aprendizaje.</w:t>
      </w:r>
    </w:p>
    <w:p w14:paraId="7B8E2692" w14:textId="77777777" w:rsidR="00E20453" w:rsidRDefault="00000000">
      <w:pPr>
        <w:numPr>
          <w:ilvl w:val="0"/>
          <w:numId w:val="6"/>
        </w:numPr>
        <w:spacing w:after="0" w:line="276" w:lineRule="auto"/>
        <w:jc w:val="both"/>
        <w:rPr>
          <w:sz w:val="24"/>
          <w:szCs w:val="24"/>
        </w:rPr>
      </w:pPr>
      <w:r>
        <w:rPr>
          <w:sz w:val="24"/>
          <w:szCs w:val="24"/>
        </w:rPr>
        <w:t>Servir como instancia para recibir y decidir acerca de las reclamaciones que se puedan presentar por parte de los educandos y padres de familia que se encuentren inconformes con algún proceso de evaluación.</w:t>
      </w:r>
    </w:p>
    <w:p w14:paraId="176AB2EA" w14:textId="77777777" w:rsidR="00E20453" w:rsidRDefault="00000000">
      <w:pPr>
        <w:numPr>
          <w:ilvl w:val="0"/>
          <w:numId w:val="6"/>
        </w:numPr>
        <w:spacing w:after="0" w:line="276" w:lineRule="auto"/>
        <w:jc w:val="both"/>
        <w:rPr>
          <w:sz w:val="24"/>
          <w:szCs w:val="24"/>
        </w:rPr>
      </w:pPr>
      <w:r>
        <w:rPr>
          <w:sz w:val="24"/>
          <w:szCs w:val="24"/>
        </w:rPr>
        <w:t xml:space="preserve">La CEP debe diseñar los formatos en los cuales se reseñarán los casos para seguir el debido proceso. En ellos debe quedar registro de los compromisos y los seguimientos en cada período que permitan definir la promoción. </w:t>
      </w:r>
    </w:p>
    <w:p w14:paraId="735E88DB" w14:textId="77777777" w:rsidR="00E20453" w:rsidRDefault="00000000">
      <w:pPr>
        <w:numPr>
          <w:ilvl w:val="0"/>
          <w:numId w:val="6"/>
        </w:numPr>
        <w:spacing w:after="0" w:line="276" w:lineRule="auto"/>
        <w:jc w:val="both"/>
        <w:rPr>
          <w:sz w:val="24"/>
          <w:szCs w:val="24"/>
        </w:rPr>
      </w:pPr>
      <w:r>
        <w:rPr>
          <w:sz w:val="24"/>
          <w:szCs w:val="24"/>
        </w:rPr>
        <w:t xml:space="preserve">Debe llevar unos archivos de la documentación manejada. </w:t>
      </w:r>
    </w:p>
    <w:p w14:paraId="0CB52F33" w14:textId="77777777" w:rsidR="00E20453" w:rsidRDefault="00000000">
      <w:pPr>
        <w:numPr>
          <w:ilvl w:val="0"/>
          <w:numId w:val="6"/>
        </w:numPr>
        <w:spacing w:after="0" w:line="276" w:lineRule="auto"/>
        <w:jc w:val="both"/>
        <w:rPr>
          <w:sz w:val="24"/>
          <w:szCs w:val="24"/>
        </w:rPr>
      </w:pPr>
      <w:r>
        <w:rPr>
          <w:sz w:val="24"/>
          <w:szCs w:val="24"/>
        </w:rPr>
        <w:t>Relación de estudiantes con dificultades que antes de finalizar el año escolar las hayan superado.</w:t>
      </w:r>
    </w:p>
    <w:p w14:paraId="1DE071E6" w14:textId="77777777" w:rsidR="00E20453" w:rsidRDefault="00E20453">
      <w:pPr>
        <w:spacing w:after="0"/>
        <w:jc w:val="both"/>
        <w:rPr>
          <w:sz w:val="24"/>
          <w:szCs w:val="24"/>
        </w:rPr>
      </w:pPr>
    </w:p>
    <w:p w14:paraId="467E4B23" w14:textId="77777777" w:rsidR="00E20453" w:rsidRDefault="00000000">
      <w:pPr>
        <w:spacing w:after="0"/>
        <w:ind w:left="705" w:hanging="345"/>
        <w:jc w:val="both"/>
        <w:rPr>
          <w:sz w:val="24"/>
          <w:szCs w:val="24"/>
        </w:rPr>
      </w:pPr>
      <w:r>
        <w:rPr>
          <w:sz w:val="24"/>
          <w:szCs w:val="24"/>
        </w:rPr>
        <w:t xml:space="preserve">2. </w:t>
      </w:r>
      <w:r>
        <w:rPr>
          <w:sz w:val="24"/>
          <w:szCs w:val="24"/>
        </w:rPr>
        <w:tab/>
        <w:t>Al culminar el año escolar, se evaluará el cumplimiento de los compromisos registrados en el seguimiento de cada periodo y se decidirá la aprobación del grado para casos especiales.</w:t>
      </w:r>
    </w:p>
    <w:p w14:paraId="76155B99" w14:textId="77777777" w:rsidR="00E20453" w:rsidRDefault="00000000">
      <w:pPr>
        <w:spacing w:after="0"/>
        <w:ind w:left="705" w:hanging="345"/>
        <w:jc w:val="both"/>
        <w:rPr>
          <w:sz w:val="24"/>
          <w:szCs w:val="24"/>
        </w:rPr>
      </w:pPr>
      <w:r>
        <w:rPr>
          <w:sz w:val="24"/>
          <w:szCs w:val="24"/>
        </w:rPr>
        <w:t>3.  Los formatos de remisión y seguimiento serán estudiados y aprobados por esta comisión</w:t>
      </w:r>
    </w:p>
    <w:p w14:paraId="2C67ED47" w14:textId="77777777" w:rsidR="00E20453" w:rsidRDefault="00E20453">
      <w:pPr>
        <w:spacing w:after="0"/>
        <w:ind w:left="705" w:hanging="345"/>
        <w:jc w:val="both"/>
        <w:rPr>
          <w:sz w:val="24"/>
          <w:szCs w:val="24"/>
        </w:rPr>
      </w:pPr>
    </w:p>
    <w:p w14:paraId="2A067777" w14:textId="77777777" w:rsidR="00E20453" w:rsidRDefault="00E20453">
      <w:pPr>
        <w:spacing w:after="0"/>
        <w:jc w:val="both"/>
        <w:rPr>
          <w:sz w:val="24"/>
          <w:szCs w:val="24"/>
        </w:rPr>
      </w:pPr>
    </w:p>
    <w:p w14:paraId="5521CC52" w14:textId="77777777" w:rsidR="00E20453" w:rsidRDefault="00E20453">
      <w:pPr>
        <w:spacing w:after="0"/>
        <w:jc w:val="both"/>
        <w:rPr>
          <w:sz w:val="24"/>
          <w:szCs w:val="24"/>
        </w:rPr>
      </w:pPr>
    </w:p>
    <w:p w14:paraId="0CA8598F" w14:textId="77777777" w:rsidR="00E20453" w:rsidRDefault="00000000">
      <w:pPr>
        <w:widowControl w:val="0"/>
        <w:numPr>
          <w:ilvl w:val="0"/>
          <w:numId w:val="1"/>
        </w:numPr>
        <w:pBdr>
          <w:top w:val="nil"/>
          <w:left w:val="nil"/>
          <w:bottom w:val="nil"/>
          <w:right w:val="nil"/>
          <w:between w:val="nil"/>
        </w:pBdr>
        <w:spacing w:after="0" w:line="240" w:lineRule="auto"/>
        <w:jc w:val="both"/>
        <w:rPr>
          <w:b/>
          <w:color w:val="000000"/>
          <w:sz w:val="24"/>
          <w:szCs w:val="24"/>
        </w:rPr>
      </w:pPr>
      <w:r>
        <w:rPr>
          <w:color w:val="000000"/>
          <w:sz w:val="24"/>
          <w:szCs w:val="24"/>
        </w:rPr>
        <w:t xml:space="preserve"> </w:t>
      </w:r>
      <w:r>
        <w:rPr>
          <w:b/>
          <w:color w:val="000000"/>
          <w:sz w:val="24"/>
          <w:szCs w:val="24"/>
        </w:rPr>
        <w:t>MECANISMOS, PROCEDIMIENTOS E INSTANCIAS PARA ATENCION Y RESOLUCION DE RECLAMACIONES</w:t>
      </w:r>
    </w:p>
    <w:p w14:paraId="3180686A" w14:textId="77777777" w:rsidR="00E20453" w:rsidRDefault="00E20453">
      <w:pPr>
        <w:spacing w:after="0"/>
        <w:jc w:val="both"/>
        <w:rPr>
          <w:b/>
          <w:sz w:val="24"/>
          <w:szCs w:val="24"/>
        </w:rPr>
      </w:pPr>
    </w:p>
    <w:p w14:paraId="26327D75" w14:textId="77777777" w:rsidR="00E20453" w:rsidRDefault="00000000">
      <w:pPr>
        <w:jc w:val="both"/>
        <w:rPr>
          <w:sz w:val="24"/>
          <w:szCs w:val="24"/>
        </w:rPr>
      </w:pPr>
      <w:r>
        <w:rPr>
          <w:sz w:val="24"/>
          <w:szCs w:val="24"/>
        </w:rPr>
        <w:t>Para las situaciones que se presenten a estudiantes y padres de familia relacionados con evaluación y promoción, la institución establece los siguientes procedimientos:</w:t>
      </w:r>
    </w:p>
    <w:p w14:paraId="7A03A7E6" w14:textId="77777777" w:rsidR="00E20453" w:rsidRDefault="00000000">
      <w:pPr>
        <w:jc w:val="both"/>
        <w:rPr>
          <w:sz w:val="24"/>
          <w:szCs w:val="24"/>
        </w:rPr>
      </w:pPr>
      <w:r>
        <w:rPr>
          <w:sz w:val="24"/>
          <w:szCs w:val="24"/>
        </w:rPr>
        <w:t>1. Dirigirse al profesor de la asignatura o área correspondiente, justificando por escrito el porqué de su reclamo, el cual deberá ser respondido en un máximo de dos días hábiles.</w:t>
      </w:r>
    </w:p>
    <w:p w14:paraId="794D1DCF" w14:textId="77777777" w:rsidR="00E20453" w:rsidRDefault="00000000">
      <w:pPr>
        <w:jc w:val="both"/>
        <w:rPr>
          <w:sz w:val="24"/>
          <w:szCs w:val="24"/>
        </w:rPr>
      </w:pPr>
      <w:r>
        <w:rPr>
          <w:sz w:val="24"/>
          <w:szCs w:val="24"/>
        </w:rPr>
        <w:t>2. En caso de insatisfacción, podrá plantear la situación al director de grupo de manera escrita en un plazo máximo de cinco días hábiles; este hará la respectiva remisión a la oficina de coordinación indicada, respondido en un máximo de cinco días hábiles</w:t>
      </w:r>
    </w:p>
    <w:p w14:paraId="1E7D86C3" w14:textId="77777777" w:rsidR="00E20453" w:rsidRDefault="00000000">
      <w:pPr>
        <w:jc w:val="both"/>
        <w:rPr>
          <w:sz w:val="24"/>
          <w:szCs w:val="24"/>
        </w:rPr>
      </w:pPr>
      <w:r>
        <w:rPr>
          <w:sz w:val="24"/>
          <w:szCs w:val="24"/>
        </w:rPr>
        <w:t>3. Vencido los términos sin respuesta satisfactoria, presentar recurso ante la comisión de evaluación y promoción.</w:t>
      </w:r>
    </w:p>
    <w:p w14:paraId="50A7A45B" w14:textId="77777777" w:rsidR="00E20453" w:rsidRDefault="00000000">
      <w:pPr>
        <w:jc w:val="both"/>
        <w:rPr>
          <w:sz w:val="24"/>
          <w:szCs w:val="24"/>
        </w:rPr>
      </w:pPr>
      <w:r>
        <w:rPr>
          <w:sz w:val="24"/>
          <w:szCs w:val="24"/>
        </w:rPr>
        <w:t>4. Acudir al Consejo Directivo como última instancia de resolución.</w:t>
      </w:r>
    </w:p>
    <w:p w14:paraId="4A5915C5" w14:textId="77777777" w:rsidR="00E20453" w:rsidRDefault="00000000">
      <w:pPr>
        <w:jc w:val="both"/>
        <w:rPr>
          <w:b/>
          <w:sz w:val="24"/>
          <w:szCs w:val="24"/>
        </w:rPr>
      </w:pPr>
      <w:r>
        <w:rPr>
          <w:b/>
          <w:sz w:val="24"/>
          <w:szCs w:val="24"/>
        </w:rPr>
        <w:t>17. PERIODICIDAD DE LOS INFORMES ACADÉMICOS.</w:t>
      </w:r>
    </w:p>
    <w:p w14:paraId="56A4F0D2" w14:textId="77777777" w:rsidR="00E20453" w:rsidRDefault="00000000">
      <w:pPr>
        <w:jc w:val="both"/>
        <w:rPr>
          <w:sz w:val="24"/>
          <w:szCs w:val="24"/>
        </w:rPr>
      </w:pPr>
      <w:r>
        <w:rPr>
          <w:sz w:val="24"/>
          <w:szCs w:val="24"/>
        </w:rPr>
        <w:t>La institución entregará a los padres de familia durante el año lectivo, cuatro informes académicos con los juicios valorativos como resultado de la evaluación de cada uno de los períodos en que se divide el año escolar, el cual será descargado a través de la plataforma SIAN, ingresando el usuario y contraseña individual; lo anterior no exime al acudiente sobre el hecho de asistir periódicamente a las reuniones programadas. Adicionalmente se incluirá un informe final en donde se determine la promoción o reprobación de los educandos teniendo en cuenta los criterios establecidos.</w:t>
      </w:r>
    </w:p>
    <w:p w14:paraId="10B7825B" w14:textId="77777777" w:rsidR="00E20453" w:rsidRDefault="00E20453">
      <w:pPr>
        <w:spacing w:after="120" w:line="240" w:lineRule="auto"/>
        <w:rPr>
          <w:b/>
          <w:sz w:val="24"/>
          <w:szCs w:val="24"/>
        </w:rPr>
      </w:pPr>
    </w:p>
    <w:p w14:paraId="6B109D45" w14:textId="77777777" w:rsidR="00E20453" w:rsidRDefault="00000000">
      <w:pPr>
        <w:widowControl w:val="0"/>
        <w:numPr>
          <w:ilvl w:val="0"/>
          <w:numId w:val="24"/>
        </w:numPr>
        <w:pBdr>
          <w:top w:val="nil"/>
          <w:left w:val="nil"/>
          <w:bottom w:val="nil"/>
          <w:right w:val="nil"/>
          <w:between w:val="nil"/>
        </w:pBdr>
        <w:spacing w:after="120" w:line="240" w:lineRule="auto"/>
        <w:rPr>
          <w:b/>
          <w:color w:val="000000"/>
          <w:sz w:val="24"/>
          <w:szCs w:val="24"/>
        </w:rPr>
      </w:pPr>
      <w:r>
        <w:rPr>
          <w:b/>
          <w:color w:val="000000"/>
          <w:sz w:val="24"/>
          <w:szCs w:val="24"/>
        </w:rPr>
        <w:t>PROMOCIÓN ANTICIPADA</w:t>
      </w:r>
    </w:p>
    <w:p w14:paraId="776E5374" w14:textId="77777777" w:rsidR="00E20453" w:rsidRDefault="00000000">
      <w:pPr>
        <w:widowControl w:val="0"/>
        <w:pBdr>
          <w:top w:val="nil"/>
          <w:left w:val="nil"/>
          <w:bottom w:val="nil"/>
          <w:right w:val="nil"/>
          <w:between w:val="nil"/>
        </w:pBdr>
        <w:spacing w:after="0" w:line="240" w:lineRule="auto"/>
        <w:jc w:val="both"/>
        <w:rPr>
          <w:color w:val="000000"/>
          <w:sz w:val="24"/>
          <w:szCs w:val="24"/>
        </w:rPr>
      </w:pPr>
      <w:r>
        <w:rPr>
          <w:color w:val="000000"/>
          <w:sz w:val="24"/>
          <w:szCs w:val="24"/>
        </w:rPr>
        <w:t xml:space="preserve">El padre de familia o acudiente debe solicitarlo de forma escrita, en el primer periodo académico lo cual el consejo académico elige un comité conformado por 2 coordinadores y un docente, los cuales estudiarán el caso, teniendo en cuenta los siguientes informes: </w:t>
      </w:r>
    </w:p>
    <w:p w14:paraId="5E847EDA"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Informe del desempeño escolar: Para el caso de primaria emitido por el docente director de grupo y para secundaria será emitido por cada uno de los docentes que guían el proceso de formación en el respectivo grado. </w:t>
      </w:r>
    </w:p>
    <w:p w14:paraId="1C0358D3"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Informe académico final del año lectivo anterior, en el cual su desempeño escolar fuera SUPERIOR en todas las asignaturas y cumpla de manera excelente con </w:t>
      </w:r>
      <w:proofErr w:type="gramStart"/>
      <w:r>
        <w:rPr>
          <w:color w:val="000000"/>
          <w:sz w:val="24"/>
          <w:szCs w:val="24"/>
        </w:rPr>
        <w:t>toda  la</w:t>
      </w:r>
      <w:proofErr w:type="gramEnd"/>
      <w:r>
        <w:rPr>
          <w:color w:val="000000"/>
          <w:sz w:val="24"/>
          <w:szCs w:val="24"/>
        </w:rPr>
        <w:t xml:space="preserve"> normatividad institucional (puntualidad, porte del uniforme, relaciones interpersonales, entre otras).  </w:t>
      </w:r>
    </w:p>
    <w:p w14:paraId="47735225"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Informe descriptivo y actual de orientación escolar, haciendo énfasis en el nivel de madurez y de adaptación social del postulante. </w:t>
      </w:r>
    </w:p>
    <w:p w14:paraId="2E2337D3"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lastRenderedPageBreak/>
        <w:t xml:space="preserve">Entrevista a los postulantes a promoción, por parte de la comisión designada por el Consejo Académico para el análisis de las solicitudes de promoción. </w:t>
      </w:r>
    </w:p>
    <w:p w14:paraId="18216016"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Entrevista con el acudiente del estudiante que se postula. </w:t>
      </w:r>
    </w:p>
    <w:p w14:paraId="536FFBF1"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Presentación de una prueba especializada, emitida por un profesional de la salud que certifique las competencias especiales tanto cognitivamente como emocionalmente para ser promovido el estudiante.  </w:t>
      </w:r>
    </w:p>
    <w:p w14:paraId="0A211F20"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La respuesta a la solicitud de promoción anticipada se hará quince días calendario y se enviará oficio comunicando tal decisión a los acudientes, dicha decisión podrá ser favorable o no para el estudiante.  </w:t>
      </w:r>
    </w:p>
    <w:p w14:paraId="33B3C88C" w14:textId="77777777" w:rsidR="00E20453" w:rsidRDefault="00000000">
      <w:pPr>
        <w:widowControl w:val="0"/>
        <w:numPr>
          <w:ilvl w:val="1"/>
          <w:numId w:val="12"/>
        </w:numPr>
        <w:pBdr>
          <w:top w:val="nil"/>
          <w:left w:val="nil"/>
          <w:bottom w:val="nil"/>
          <w:right w:val="nil"/>
          <w:between w:val="nil"/>
        </w:pBdr>
        <w:spacing w:after="0" w:line="240" w:lineRule="auto"/>
        <w:jc w:val="both"/>
        <w:rPr>
          <w:color w:val="000000"/>
          <w:sz w:val="24"/>
          <w:szCs w:val="24"/>
        </w:rPr>
      </w:pPr>
      <w:r>
        <w:rPr>
          <w:color w:val="000000"/>
          <w:sz w:val="24"/>
          <w:szCs w:val="24"/>
        </w:rPr>
        <w:t xml:space="preserve">En caso afirmativo, se garantiza la agilidad en el proceso, a fin de que el estudiante promovido sea ubicado en el nuevo grado. Las notas obtenidas en el periodo escolar serán las notas que se reflejaran en el periodo del año al que fue promovido. Y las notas del grado promovido son las del año anterior. </w:t>
      </w:r>
    </w:p>
    <w:p w14:paraId="13216600" w14:textId="77777777" w:rsidR="00E20453" w:rsidRDefault="00E20453">
      <w:pPr>
        <w:widowControl w:val="0"/>
        <w:pBdr>
          <w:top w:val="nil"/>
          <w:left w:val="nil"/>
          <w:bottom w:val="nil"/>
          <w:right w:val="nil"/>
          <w:between w:val="nil"/>
        </w:pBdr>
        <w:spacing w:after="0" w:line="240" w:lineRule="auto"/>
        <w:ind w:left="720" w:hanging="360"/>
        <w:jc w:val="both"/>
        <w:rPr>
          <w:color w:val="000000"/>
          <w:sz w:val="24"/>
          <w:szCs w:val="24"/>
        </w:rPr>
      </w:pPr>
    </w:p>
    <w:p w14:paraId="0352B7E4" w14:textId="77777777" w:rsidR="00E20453" w:rsidRDefault="00E20453">
      <w:pPr>
        <w:widowControl w:val="0"/>
        <w:pBdr>
          <w:top w:val="nil"/>
          <w:left w:val="nil"/>
          <w:bottom w:val="nil"/>
          <w:right w:val="nil"/>
          <w:between w:val="nil"/>
        </w:pBdr>
        <w:spacing w:after="0" w:line="240" w:lineRule="auto"/>
        <w:ind w:left="720" w:hanging="360"/>
        <w:jc w:val="both"/>
        <w:rPr>
          <w:color w:val="000000"/>
          <w:sz w:val="24"/>
          <w:szCs w:val="24"/>
        </w:rPr>
      </w:pPr>
    </w:p>
    <w:p w14:paraId="1765478C" w14:textId="77777777" w:rsidR="00E20453" w:rsidRDefault="00000000">
      <w:pPr>
        <w:widowControl w:val="0"/>
        <w:numPr>
          <w:ilvl w:val="0"/>
          <w:numId w:val="24"/>
        </w:numPr>
        <w:pBdr>
          <w:top w:val="nil"/>
          <w:left w:val="nil"/>
          <w:bottom w:val="nil"/>
          <w:right w:val="nil"/>
          <w:between w:val="nil"/>
        </w:pBdr>
        <w:spacing w:after="0" w:line="240" w:lineRule="auto"/>
        <w:jc w:val="both"/>
        <w:rPr>
          <w:b/>
          <w:color w:val="000000"/>
          <w:sz w:val="24"/>
          <w:szCs w:val="24"/>
        </w:rPr>
      </w:pPr>
      <w:r>
        <w:rPr>
          <w:b/>
          <w:color w:val="000000"/>
          <w:sz w:val="24"/>
          <w:szCs w:val="24"/>
        </w:rPr>
        <w:t>INCLUSION – BARRERAS PARA EL APRENDIZAJE</w:t>
      </w:r>
    </w:p>
    <w:p w14:paraId="237695AA" w14:textId="77777777" w:rsidR="00E20453" w:rsidRDefault="00E20453">
      <w:pPr>
        <w:widowControl w:val="0"/>
        <w:pBdr>
          <w:top w:val="nil"/>
          <w:left w:val="nil"/>
          <w:bottom w:val="nil"/>
          <w:right w:val="nil"/>
          <w:between w:val="nil"/>
        </w:pBdr>
        <w:spacing w:after="0" w:line="240" w:lineRule="auto"/>
        <w:ind w:left="720" w:hanging="360"/>
        <w:jc w:val="both"/>
        <w:rPr>
          <w:color w:val="000000"/>
          <w:sz w:val="24"/>
          <w:szCs w:val="24"/>
        </w:rPr>
      </w:pPr>
    </w:p>
    <w:p w14:paraId="17585009" w14:textId="77777777" w:rsidR="00E20453" w:rsidRDefault="00000000">
      <w:pPr>
        <w:widowControl w:val="0"/>
        <w:pBdr>
          <w:top w:val="nil"/>
          <w:left w:val="nil"/>
          <w:bottom w:val="nil"/>
          <w:right w:val="nil"/>
          <w:between w:val="nil"/>
        </w:pBdr>
        <w:spacing w:after="0" w:line="240" w:lineRule="auto"/>
        <w:jc w:val="both"/>
        <w:rPr>
          <w:color w:val="000000"/>
          <w:sz w:val="24"/>
          <w:szCs w:val="24"/>
        </w:rPr>
      </w:pPr>
      <w:r>
        <w:rPr>
          <w:color w:val="000000"/>
          <w:sz w:val="24"/>
          <w:szCs w:val="24"/>
        </w:rPr>
        <w:t>Cuando se detecten dificultades en el aprendizaje que puedan ser relacionadas con barreras para el aprendizaje, el docente realizará:</w:t>
      </w:r>
    </w:p>
    <w:p w14:paraId="3203225E"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Remisión del estudiante a los profesionales de apoyo, para que desde allí se posibiliten los contactos con los profesionales especializados y así establecer un diagnóstico real. (formato institucional)  </w:t>
      </w:r>
    </w:p>
    <w:p w14:paraId="3D4A335C"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Caracterización del estudiante (formato institucional)  </w:t>
      </w:r>
    </w:p>
    <w:p w14:paraId="62A127A3"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Ajustes razonables: El docente en conjunto con el profesional de apoyo realizarán los ajustes curriculares pertinentes, tendientes a   garantizar   la permanencia del estudiante y el acceso al aprendizaje en el campo de sus posibilidades. </w:t>
      </w:r>
    </w:p>
    <w:p w14:paraId="5B7A8289"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Seguimiento al proceso. En caso de que los estudiantes con barreras para el aprendizaje no alcancen los desempeños esperados en el año, </w:t>
      </w:r>
      <w:r>
        <w:rPr>
          <w:b/>
          <w:color w:val="000000"/>
          <w:sz w:val="24"/>
          <w:szCs w:val="24"/>
        </w:rPr>
        <w:t xml:space="preserve">el comité de inclusión </w:t>
      </w:r>
      <w:r>
        <w:rPr>
          <w:color w:val="000000"/>
          <w:sz w:val="24"/>
          <w:szCs w:val="24"/>
        </w:rPr>
        <w:t xml:space="preserve">determinará su promoción y la posibilidad de conservar el cupo en la institución. </w:t>
      </w:r>
    </w:p>
    <w:p w14:paraId="05EEB84F" w14:textId="77777777" w:rsidR="00E20453" w:rsidRDefault="00E20453">
      <w:pPr>
        <w:widowControl w:val="0"/>
        <w:pBdr>
          <w:top w:val="nil"/>
          <w:left w:val="nil"/>
          <w:bottom w:val="nil"/>
          <w:right w:val="nil"/>
          <w:between w:val="nil"/>
        </w:pBdr>
        <w:spacing w:after="0" w:line="240" w:lineRule="auto"/>
        <w:ind w:left="720" w:hanging="360"/>
        <w:jc w:val="both"/>
        <w:rPr>
          <w:color w:val="000000"/>
          <w:sz w:val="24"/>
          <w:szCs w:val="24"/>
        </w:rPr>
      </w:pPr>
    </w:p>
    <w:p w14:paraId="32216FD0" w14:textId="77777777" w:rsidR="00E20453" w:rsidRDefault="00000000">
      <w:pPr>
        <w:widowControl w:val="0"/>
        <w:pBdr>
          <w:top w:val="nil"/>
          <w:left w:val="nil"/>
          <w:bottom w:val="nil"/>
          <w:right w:val="nil"/>
          <w:between w:val="nil"/>
        </w:pBdr>
        <w:spacing w:after="0" w:line="240" w:lineRule="auto"/>
        <w:ind w:left="720" w:hanging="360"/>
        <w:jc w:val="both"/>
        <w:rPr>
          <w:color w:val="000000"/>
          <w:sz w:val="24"/>
          <w:szCs w:val="24"/>
        </w:rPr>
      </w:pPr>
      <w:r>
        <w:rPr>
          <w:color w:val="000000"/>
          <w:sz w:val="24"/>
          <w:szCs w:val="24"/>
        </w:rPr>
        <w:t xml:space="preserve">Los profesionales de apoyo de la institución deberán proporcionar de manera oportuna a los docentes: </w:t>
      </w:r>
    </w:p>
    <w:p w14:paraId="47CB527B"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La información necesaria sobre los casos que conozca de estudiantes con barreras para el aprendizaje  </w:t>
      </w:r>
    </w:p>
    <w:p w14:paraId="5E28234E"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Acompañar y brindar el apoyo necesario en la construcción de los ajustes curriculares. </w:t>
      </w:r>
    </w:p>
    <w:p w14:paraId="44DF5362"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Remitir a las entidades correspondientes en salud para la atención integral.  </w:t>
      </w:r>
    </w:p>
    <w:p w14:paraId="468EAD98" w14:textId="77777777" w:rsidR="00E20453" w:rsidRDefault="00E20453">
      <w:pPr>
        <w:widowControl w:val="0"/>
        <w:pBdr>
          <w:top w:val="nil"/>
          <w:left w:val="nil"/>
          <w:bottom w:val="nil"/>
          <w:right w:val="nil"/>
          <w:between w:val="nil"/>
        </w:pBdr>
        <w:spacing w:after="0" w:line="240" w:lineRule="auto"/>
        <w:ind w:left="720" w:hanging="360"/>
        <w:jc w:val="both"/>
        <w:rPr>
          <w:color w:val="000000"/>
          <w:sz w:val="24"/>
          <w:szCs w:val="24"/>
        </w:rPr>
      </w:pPr>
    </w:p>
    <w:p w14:paraId="6AA675A2" w14:textId="77777777" w:rsidR="00E20453" w:rsidRDefault="00000000">
      <w:pPr>
        <w:widowControl w:val="0"/>
        <w:pBdr>
          <w:top w:val="nil"/>
          <w:left w:val="nil"/>
          <w:bottom w:val="nil"/>
          <w:right w:val="nil"/>
          <w:between w:val="nil"/>
        </w:pBdr>
        <w:spacing w:after="0" w:line="240" w:lineRule="auto"/>
        <w:ind w:left="720" w:hanging="360"/>
        <w:jc w:val="both"/>
        <w:rPr>
          <w:color w:val="000000"/>
          <w:sz w:val="24"/>
          <w:szCs w:val="24"/>
        </w:rPr>
      </w:pPr>
      <w:r>
        <w:rPr>
          <w:color w:val="000000"/>
          <w:sz w:val="24"/>
          <w:szCs w:val="24"/>
        </w:rPr>
        <w:t>Es responsabilidad del acudiente:</w:t>
      </w:r>
    </w:p>
    <w:p w14:paraId="0EFBCAC1"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 xml:space="preserve">Informar de manera oportuna a la institución, sobre el diagnóstico de barreras del aprendizaje que tenga de su acudido. </w:t>
      </w:r>
    </w:p>
    <w:p w14:paraId="6C9E0E1A"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lastRenderedPageBreak/>
        <w:t xml:space="preserve">Asistir a los llamados institucionales y colaborar con los planes escolares para la superación de las dificultades.  </w:t>
      </w:r>
    </w:p>
    <w:p w14:paraId="068FD9EF" w14:textId="77777777" w:rsidR="00E20453" w:rsidRDefault="00000000">
      <w:pPr>
        <w:widowControl w:val="0"/>
        <w:numPr>
          <w:ilvl w:val="0"/>
          <w:numId w:val="17"/>
        </w:numPr>
        <w:pBdr>
          <w:top w:val="nil"/>
          <w:left w:val="nil"/>
          <w:bottom w:val="nil"/>
          <w:right w:val="nil"/>
          <w:between w:val="nil"/>
        </w:pBdr>
        <w:spacing w:after="0" w:line="240" w:lineRule="auto"/>
        <w:jc w:val="both"/>
        <w:rPr>
          <w:color w:val="000000"/>
          <w:sz w:val="24"/>
          <w:szCs w:val="24"/>
        </w:rPr>
      </w:pPr>
      <w:r>
        <w:rPr>
          <w:color w:val="000000"/>
          <w:sz w:val="24"/>
          <w:szCs w:val="24"/>
        </w:rPr>
        <w:t>Contactar y llevar a salud u otras instancias necesarias para la atención integral de los educandos.</w:t>
      </w:r>
    </w:p>
    <w:p w14:paraId="57A85B3F" w14:textId="77777777" w:rsidR="00E20453" w:rsidRDefault="00E20453">
      <w:pPr>
        <w:widowControl w:val="0"/>
        <w:pBdr>
          <w:top w:val="nil"/>
          <w:left w:val="nil"/>
          <w:bottom w:val="nil"/>
          <w:right w:val="nil"/>
          <w:between w:val="nil"/>
        </w:pBdr>
        <w:spacing w:after="0" w:line="240" w:lineRule="auto"/>
        <w:ind w:left="360"/>
        <w:jc w:val="both"/>
        <w:rPr>
          <w:b/>
          <w:color w:val="000000"/>
          <w:sz w:val="24"/>
          <w:szCs w:val="24"/>
        </w:rPr>
      </w:pPr>
    </w:p>
    <w:p w14:paraId="70C16D48" w14:textId="77777777" w:rsidR="00E20453" w:rsidRDefault="00000000">
      <w:pPr>
        <w:widowControl w:val="0"/>
        <w:pBdr>
          <w:top w:val="nil"/>
          <w:left w:val="nil"/>
          <w:bottom w:val="nil"/>
          <w:right w:val="nil"/>
          <w:between w:val="nil"/>
        </w:pBdr>
        <w:spacing w:after="0" w:line="240" w:lineRule="auto"/>
        <w:ind w:left="360"/>
        <w:jc w:val="both"/>
        <w:rPr>
          <w:b/>
          <w:color w:val="000000"/>
          <w:sz w:val="24"/>
          <w:szCs w:val="24"/>
        </w:rPr>
      </w:pPr>
      <w:r>
        <w:rPr>
          <w:b/>
          <w:color w:val="000000"/>
          <w:sz w:val="24"/>
          <w:szCs w:val="24"/>
        </w:rPr>
        <w:t>20. ACCIONES PARA GARANTIZAR EL CUMPLIMIENTO DE LOS PROCESOS EVALUATIVOS ESTIPULADOS EN EL SIEE</w:t>
      </w:r>
    </w:p>
    <w:p w14:paraId="478A447D" w14:textId="77777777" w:rsidR="00E20453" w:rsidRDefault="00E20453">
      <w:pPr>
        <w:rPr>
          <w:b/>
          <w:color w:val="000000"/>
          <w:sz w:val="24"/>
          <w:szCs w:val="24"/>
        </w:rPr>
      </w:pPr>
    </w:p>
    <w:p w14:paraId="1E724774" w14:textId="77777777" w:rsidR="00E20453" w:rsidRDefault="00000000">
      <w:pPr>
        <w:rPr>
          <w:sz w:val="24"/>
          <w:szCs w:val="24"/>
        </w:rPr>
      </w:pPr>
      <w:r>
        <w:rPr>
          <w:b/>
          <w:sz w:val="24"/>
          <w:szCs w:val="24"/>
        </w:rPr>
        <w:t xml:space="preserve">Los coordinadores deberán: </w:t>
      </w:r>
    </w:p>
    <w:p w14:paraId="212BF107" w14:textId="77777777" w:rsidR="00E20453" w:rsidRDefault="00000000">
      <w:pPr>
        <w:widowControl w:val="0"/>
        <w:numPr>
          <w:ilvl w:val="0"/>
          <w:numId w:val="18"/>
        </w:numPr>
        <w:pBdr>
          <w:top w:val="nil"/>
          <w:left w:val="nil"/>
          <w:bottom w:val="nil"/>
          <w:right w:val="nil"/>
          <w:between w:val="nil"/>
        </w:pBdr>
        <w:spacing w:after="0" w:line="240" w:lineRule="auto"/>
        <w:rPr>
          <w:color w:val="000000"/>
          <w:sz w:val="24"/>
          <w:szCs w:val="24"/>
        </w:rPr>
      </w:pPr>
      <w:r>
        <w:rPr>
          <w:color w:val="000000"/>
          <w:sz w:val="24"/>
          <w:szCs w:val="24"/>
        </w:rPr>
        <w:t xml:space="preserve">Revisar periódicamente el proceso de evaluación que realizan los docentes para ayudar al mejoramiento continuo del mismo. </w:t>
      </w:r>
    </w:p>
    <w:p w14:paraId="2DCA62C0" w14:textId="77777777" w:rsidR="00E20453" w:rsidRDefault="00000000">
      <w:pPr>
        <w:widowControl w:val="0"/>
        <w:numPr>
          <w:ilvl w:val="0"/>
          <w:numId w:val="18"/>
        </w:numPr>
        <w:pBdr>
          <w:top w:val="nil"/>
          <w:left w:val="nil"/>
          <w:bottom w:val="nil"/>
          <w:right w:val="nil"/>
          <w:between w:val="nil"/>
        </w:pBdr>
        <w:spacing w:after="0" w:line="240" w:lineRule="auto"/>
        <w:rPr>
          <w:color w:val="000000"/>
          <w:sz w:val="24"/>
          <w:szCs w:val="24"/>
        </w:rPr>
      </w:pPr>
      <w:r>
        <w:rPr>
          <w:color w:val="000000"/>
          <w:sz w:val="24"/>
          <w:szCs w:val="24"/>
        </w:rPr>
        <w:t xml:space="preserve">Llevar un archivo de cada grupo que debe contener: </w:t>
      </w:r>
    </w:p>
    <w:p w14:paraId="483B24FC" w14:textId="77777777" w:rsidR="00E20453" w:rsidRDefault="00000000">
      <w:pPr>
        <w:widowControl w:val="0"/>
        <w:numPr>
          <w:ilvl w:val="0"/>
          <w:numId w:val="18"/>
        </w:numPr>
        <w:pBdr>
          <w:top w:val="nil"/>
          <w:left w:val="nil"/>
          <w:bottom w:val="nil"/>
          <w:right w:val="nil"/>
          <w:between w:val="nil"/>
        </w:pBdr>
        <w:spacing w:after="0" w:line="240" w:lineRule="auto"/>
        <w:rPr>
          <w:color w:val="000000"/>
          <w:sz w:val="24"/>
          <w:szCs w:val="24"/>
        </w:rPr>
      </w:pPr>
      <w:r>
        <w:rPr>
          <w:color w:val="000000"/>
          <w:sz w:val="24"/>
          <w:szCs w:val="24"/>
        </w:rPr>
        <w:t xml:space="preserve">El consolidado de notas de cada período académico. </w:t>
      </w:r>
    </w:p>
    <w:p w14:paraId="2006AB18" w14:textId="77777777" w:rsidR="00E20453" w:rsidRDefault="00000000">
      <w:pPr>
        <w:widowControl w:val="0"/>
        <w:numPr>
          <w:ilvl w:val="0"/>
          <w:numId w:val="18"/>
        </w:numPr>
        <w:pBdr>
          <w:top w:val="nil"/>
          <w:left w:val="nil"/>
          <w:bottom w:val="nil"/>
          <w:right w:val="nil"/>
          <w:between w:val="nil"/>
        </w:pBdr>
        <w:spacing w:after="0" w:line="240" w:lineRule="auto"/>
        <w:rPr>
          <w:color w:val="000000"/>
          <w:sz w:val="24"/>
          <w:szCs w:val="24"/>
        </w:rPr>
      </w:pPr>
      <w:r>
        <w:rPr>
          <w:color w:val="000000"/>
          <w:sz w:val="24"/>
          <w:szCs w:val="24"/>
        </w:rPr>
        <w:t xml:space="preserve">Las actas de las comisiones de evaluación y seguimiento. </w:t>
      </w:r>
    </w:p>
    <w:p w14:paraId="3ADE7F80" w14:textId="77777777" w:rsidR="00E20453" w:rsidRDefault="00000000">
      <w:pPr>
        <w:widowControl w:val="0"/>
        <w:numPr>
          <w:ilvl w:val="0"/>
          <w:numId w:val="18"/>
        </w:numPr>
        <w:pBdr>
          <w:top w:val="nil"/>
          <w:left w:val="nil"/>
          <w:bottom w:val="nil"/>
          <w:right w:val="nil"/>
          <w:between w:val="nil"/>
        </w:pBdr>
        <w:spacing w:after="0" w:line="240" w:lineRule="auto"/>
        <w:rPr>
          <w:color w:val="000000"/>
          <w:sz w:val="24"/>
          <w:szCs w:val="24"/>
        </w:rPr>
      </w:pPr>
      <w:r>
        <w:rPr>
          <w:color w:val="000000"/>
          <w:sz w:val="24"/>
          <w:szCs w:val="24"/>
        </w:rPr>
        <w:t xml:space="preserve">Listado de los estudiantes remitidos a profesionales de apoyo. </w:t>
      </w:r>
    </w:p>
    <w:p w14:paraId="04CE2BCB" w14:textId="77777777" w:rsidR="00E20453" w:rsidRDefault="00000000">
      <w:pPr>
        <w:rPr>
          <w:sz w:val="24"/>
          <w:szCs w:val="24"/>
        </w:rPr>
      </w:pPr>
      <w:r>
        <w:rPr>
          <w:b/>
          <w:sz w:val="24"/>
          <w:szCs w:val="24"/>
        </w:rPr>
        <w:t xml:space="preserve">El director de grupo deberá: </w:t>
      </w:r>
    </w:p>
    <w:p w14:paraId="7472B980" w14:textId="77777777" w:rsidR="00E20453" w:rsidRDefault="00000000">
      <w:pPr>
        <w:widowControl w:val="0"/>
        <w:numPr>
          <w:ilvl w:val="0"/>
          <w:numId w:val="19"/>
        </w:numPr>
        <w:pBdr>
          <w:top w:val="nil"/>
          <w:left w:val="nil"/>
          <w:bottom w:val="nil"/>
          <w:right w:val="nil"/>
          <w:between w:val="nil"/>
        </w:pBdr>
        <w:spacing w:after="0" w:line="240" w:lineRule="auto"/>
        <w:rPr>
          <w:color w:val="000000"/>
          <w:sz w:val="24"/>
          <w:szCs w:val="24"/>
        </w:rPr>
      </w:pPr>
      <w:r>
        <w:rPr>
          <w:color w:val="000000"/>
          <w:sz w:val="24"/>
          <w:szCs w:val="24"/>
        </w:rPr>
        <w:t>Al finalizar   cada periodo académico, registrar las dificultades presentadas con los estudiantes, así como anexar los planes de mejoramiento. (En caso de ser necesario)</w:t>
      </w:r>
    </w:p>
    <w:p w14:paraId="70434A86" w14:textId="77777777" w:rsidR="00E20453" w:rsidRDefault="00000000">
      <w:pPr>
        <w:widowControl w:val="0"/>
        <w:numPr>
          <w:ilvl w:val="0"/>
          <w:numId w:val="19"/>
        </w:numPr>
        <w:pBdr>
          <w:top w:val="nil"/>
          <w:left w:val="nil"/>
          <w:bottom w:val="nil"/>
          <w:right w:val="nil"/>
          <w:between w:val="nil"/>
        </w:pBdr>
        <w:spacing w:after="0" w:line="240" w:lineRule="auto"/>
        <w:rPr>
          <w:color w:val="000000"/>
          <w:sz w:val="24"/>
          <w:szCs w:val="24"/>
        </w:rPr>
      </w:pPr>
      <w:r>
        <w:rPr>
          <w:color w:val="000000"/>
          <w:sz w:val="24"/>
          <w:szCs w:val="24"/>
        </w:rPr>
        <w:t>Registrar en el anecdotario los casos de estudiantes con barreras para el aprendizaje, así como las áreas y/o asignaturas en las cuales se realizan adaptaciones curriculares.</w:t>
      </w:r>
    </w:p>
    <w:p w14:paraId="608EED97" w14:textId="77777777" w:rsidR="00E20453" w:rsidRDefault="00000000">
      <w:pPr>
        <w:rPr>
          <w:sz w:val="24"/>
          <w:szCs w:val="24"/>
        </w:rPr>
      </w:pPr>
      <w:r>
        <w:rPr>
          <w:b/>
          <w:sz w:val="24"/>
          <w:szCs w:val="24"/>
        </w:rPr>
        <w:t xml:space="preserve">Los docentes deberán: </w:t>
      </w:r>
    </w:p>
    <w:p w14:paraId="663D9DE2" w14:textId="77777777" w:rsidR="00E20453" w:rsidRDefault="00000000">
      <w:pPr>
        <w:numPr>
          <w:ilvl w:val="0"/>
          <w:numId w:val="20"/>
        </w:numPr>
        <w:rPr>
          <w:sz w:val="24"/>
          <w:szCs w:val="24"/>
        </w:rPr>
      </w:pPr>
      <w:r>
        <w:rPr>
          <w:sz w:val="24"/>
          <w:szCs w:val="24"/>
        </w:rPr>
        <w:t>Llevar el registro de notas parciales y finales en la plataforma de la institución, donde se evidencia el proceso de valoración del área y/o asignatura en sus tres componentes (Cognitivo, Procedimental, Actitudinal).</w:t>
      </w:r>
    </w:p>
    <w:p w14:paraId="64DED3BF" w14:textId="77777777" w:rsidR="00E20453" w:rsidRDefault="00000000">
      <w:pPr>
        <w:numPr>
          <w:ilvl w:val="0"/>
          <w:numId w:val="20"/>
        </w:numPr>
        <w:rPr>
          <w:sz w:val="24"/>
          <w:szCs w:val="24"/>
        </w:rPr>
      </w:pPr>
      <w:r>
        <w:rPr>
          <w:sz w:val="24"/>
          <w:szCs w:val="24"/>
        </w:rPr>
        <w:t>Diseñar el plan de mejoramiento o nivelación para los estudiantes que han presentado dificultades de aprendizaje y entregarlas a las comisiones de evaluación y seguimiento.</w:t>
      </w:r>
    </w:p>
    <w:p w14:paraId="536E2EC3" w14:textId="77777777" w:rsidR="00E20453" w:rsidRDefault="00E20453">
      <w:pPr>
        <w:rPr>
          <w:sz w:val="24"/>
          <w:szCs w:val="24"/>
        </w:rPr>
      </w:pPr>
    </w:p>
    <w:sectPr w:rsidR="00E20453">
      <w:headerReference w:type="default" r:id="rId10"/>
      <w:footerReference w:type="default" r:id="rId11"/>
      <w:pgSz w:w="11906" w:h="16838"/>
      <w:pgMar w:top="1417" w:right="1701" w:bottom="1417"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2C784" w14:textId="77777777" w:rsidR="00833E96" w:rsidRDefault="00833E96">
      <w:pPr>
        <w:spacing w:after="0" w:line="240" w:lineRule="auto"/>
      </w:pPr>
      <w:r>
        <w:separator/>
      </w:r>
    </w:p>
  </w:endnote>
  <w:endnote w:type="continuationSeparator" w:id="0">
    <w:p w14:paraId="5671612E" w14:textId="77777777" w:rsidR="00833E96" w:rsidRDefault="00833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13F1248-6233-48BF-A721-D2162FFF72DA}"/>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9A6A648-DC4A-4159-93DE-9A7807447A8C}"/>
    <w:embedBold r:id="rId3" w:fontKey="{C6142DF2-FEA7-4EC6-9598-7F8C5969FF60}"/>
  </w:font>
  <w:font w:name="Verdana">
    <w:panose1 w:val="020B0604030504040204"/>
    <w:charset w:val="00"/>
    <w:family w:val="swiss"/>
    <w:pitch w:val="variable"/>
    <w:sig w:usb0="A00006FF" w:usb1="4000205B" w:usb2="00000010" w:usb3="00000000" w:csb0="0000019F" w:csb1="00000000"/>
    <w:embedBold r:id="rId4" w:fontKey="{E994902D-EE43-4028-B234-6953D2C08B10}"/>
  </w:font>
  <w:font w:name="Georgia">
    <w:panose1 w:val="02040502050405020303"/>
    <w:charset w:val="00"/>
    <w:family w:val="roman"/>
    <w:pitch w:val="variable"/>
    <w:sig w:usb0="00000287" w:usb1="00000000" w:usb2="00000000" w:usb3="00000000" w:csb0="0000009F" w:csb1="00000000"/>
    <w:embedRegular r:id="rId5" w:fontKey="{F8325949-1A36-483A-9765-2CA90C41DE30}"/>
    <w:embedItalic r:id="rId6" w:fontKey="{D292FF65-85BC-497B-8131-3316F6685A20}"/>
  </w:font>
  <w:font w:name="Calibri Light">
    <w:panose1 w:val="020F0302020204030204"/>
    <w:charset w:val="00"/>
    <w:family w:val="swiss"/>
    <w:pitch w:val="variable"/>
    <w:sig w:usb0="E4002EFF" w:usb1="C200247B" w:usb2="00000009" w:usb3="00000000" w:csb0="000001FF" w:csb1="00000000"/>
    <w:embedRegular r:id="rId7" w:fontKey="{879A34FB-4623-42BD-80DC-DE7A0E8E740F}"/>
  </w:font>
  <w:font w:name="Roboto">
    <w:charset w:val="00"/>
    <w:family w:val="auto"/>
    <w:pitch w:val="variable"/>
    <w:sig w:usb0="E0000AFF" w:usb1="5000217F" w:usb2="00000021" w:usb3="00000000" w:csb0="0000019F" w:csb1="00000000"/>
    <w:embedRegular r:id="rId8" w:fontKey="{F18B488D-6267-4260-A743-7122DFD081B6}"/>
    <w:embedBold r:id="rId9" w:fontKey="{20F88B8C-F604-49E1-994F-5EF52D73B8B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57F29" w14:textId="77777777" w:rsidR="00E20453" w:rsidRDefault="00000000">
    <w:pPr>
      <w:pBdr>
        <w:top w:val="nil"/>
        <w:left w:val="nil"/>
        <w:bottom w:val="nil"/>
        <w:right w:val="nil"/>
        <w:between w:val="nil"/>
      </w:pBdr>
      <w:tabs>
        <w:tab w:val="center" w:pos="4252"/>
        <w:tab w:val="right" w:pos="8504"/>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C1DC3">
      <w:rPr>
        <w:noProof/>
        <w:color w:val="000000"/>
      </w:rPr>
      <w:t>1</w:t>
    </w:r>
    <w:r>
      <w:rPr>
        <w:color w:val="000000"/>
      </w:rPr>
      <w:fldChar w:fldCharType="end"/>
    </w:r>
  </w:p>
  <w:p w14:paraId="52AC0A5B" w14:textId="77777777" w:rsidR="00E20453" w:rsidRDefault="00E20453">
    <w:pPr>
      <w:widowControl w:val="0"/>
      <w:pBdr>
        <w:top w:val="nil"/>
        <w:left w:val="nil"/>
        <w:bottom w:val="nil"/>
        <w:right w:val="nil"/>
        <w:between w:val="nil"/>
      </w:pBdr>
      <w:spacing w:after="0" w:line="14"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B9E31" w14:textId="77777777" w:rsidR="00833E96" w:rsidRDefault="00833E96">
      <w:pPr>
        <w:spacing w:after="0" w:line="240" w:lineRule="auto"/>
      </w:pPr>
      <w:r>
        <w:separator/>
      </w:r>
    </w:p>
  </w:footnote>
  <w:footnote w:type="continuationSeparator" w:id="0">
    <w:p w14:paraId="294370EF" w14:textId="77777777" w:rsidR="00833E96" w:rsidRDefault="00833E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D4C34" w14:textId="77777777" w:rsidR="00E20453" w:rsidRDefault="00000000">
    <w:pPr>
      <w:widowControl w:val="0"/>
      <w:spacing w:before="224" w:after="0" w:line="240" w:lineRule="auto"/>
      <w:jc w:val="center"/>
      <w:rPr>
        <w:rFonts w:ascii="Roboto" w:eastAsia="Roboto" w:hAnsi="Roboto" w:cs="Roboto"/>
        <w:b/>
        <w:color w:val="0000FF"/>
        <w:sz w:val="28"/>
        <w:szCs w:val="28"/>
      </w:rPr>
    </w:pPr>
    <w:r>
      <w:rPr>
        <w:rFonts w:ascii="Arial" w:eastAsia="Arial" w:hAnsi="Arial" w:cs="Arial"/>
        <w:noProof/>
      </w:rPr>
      <w:drawing>
        <wp:anchor distT="0" distB="0" distL="0" distR="0" simplePos="0" relativeHeight="251658240" behindDoc="1" locked="0" layoutInCell="1" hidden="0" allowOverlap="1" wp14:anchorId="06D70503" wp14:editId="01E8020F">
          <wp:simplePos x="0" y="0"/>
          <wp:positionH relativeFrom="page">
            <wp:posOffset>97155</wp:posOffset>
          </wp:positionH>
          <wp:positionV relativeFrom="page">
            <wp:posOffset>151130</wp:posOffset>
          </wp:positionV>
          <wp:extent cx="1028700" cy="1057275"/>
          <wp:effectExtent l="0" t="0" r="0" b="0"/>
          <wp:wrapNone/>
          <wp:docPr id="18918619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28700" cy="1057275"/>
                  </a:xfrm>
                  <a:prstGeom prst="rect">
                    <a:avLst/>
                  </a:prstGeom>
                  <a:ln/>
                </pic:spPr>
              </pic:pic>
            </a:graphicData>
          </a:graphic>
        </wp:anchor>
      </w:drawing>
    </w:r>
    <w:r>
      <w:rPr>
        <w:rFonts w:ascii="Roboto" w:eastAsia="Roboto" w:hAnsi="Roboto" w:cs="Roboto"/>
        <w:b/>
        <w:color w:val="0000FF"/>
        <w:sz w:val="28"/>
        <w:szCs w:val="28"/>
      </w:rPr>
      <w:t>INSTITUCIÓN EDUCATIVA TÉCNICA COMERCIAL ALBERTO PUMAREJO DE MALAMBO</w:t>
    </w:r>
  </w:p>
  <w:p w14:paraId="34A149F2" w14:textId="77777777" w:rsidR="00E20453" w:rsidRDefault="00000000">
    <w:pPr>
      <w:widowControl w:val="0"/>
      <w:spacing w:before="224" w:after="0" w:line="240" w:lineRule="auto"/>
      <w:jc w:val="center"/>
      <w:rPr>
        <w:b/>
        <w:sz w:val="24"/>
        <w:szCs w:val="24"/>
      </w:rPr>
    </w:pPr>
    <w:r>
      <w:t xml:space="preserve"> </w:t>
    </w:r>
    <w:r>
      <w:rPr>
        <w:rFonts w:ascii="Roboto" w:eastAsia="Roboto" w:hAnsi="Roboto" w:cs="Roboto"/>
        <w:b/>
        <w:color w:val="0000FF"/>
        <w:sz w:val="28"/>
        <w:szCs w:val="28"/>
      </w:rPr>
      <w:t>SISTEMA INSTITUCIONAL DE EVALUACIÓN PUMAREJISTA</w:t>
    </w:r>
    <w:r>
      <w:rPr>
        <w:b/>
        <w:sz w:val="24"/>
        <w:szCs w:val="24"/>
      </w:rPr>
      <w:t xml:space="preserve"> </w:t>
    </w:r>
  </w:p>
  <w:p w14:paraId="2A9EA7DA" w14:textId="77777777" w:rsidR="00E20453" w:rsidRDefault="00E20453">
    <w:pPr>
      <w:widowControl w:val="0"/>
      <w:spacing w:before="13" w:after="0" w:line="240" w:lineRule="auto"/>
      <w:ind w:left="27" w:right="25"/>
      <w:jc w:val="center"/>
      <w:rPr>
        <w:rFonts w:ascii="Roboto" w:eastAsia="Roboto" w:hAnsi="Roboto" w:cs="Roboto"/>
        <w:b/>
        <w:color w:val="0000FF"/>
        <w:sz w:val="28"/>
        <w:szCs w:val="28"/>
      </w:rPr>
    </w:pPr>
  </w:p>
  <w:p w14:paraId="239A0EFE" w14:textId="77777777" w:rsidR="00E20453" w:rsidRDefault="00E20453">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D7E3D"/>
    <w:multiLevelType w:val="multilevel"/>
    <w:tmpl w:val="6A42DA70"/>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402760"/>
    <w:multiLevelType w:val="multilevel"/>
    <w:tmpl w:val="6DE45F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63355AB"/>
    <w:multiLevelType w:val="multilevel"/>
    <w:tmpl w:val="9BFC97E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1964585D"/>
    <w:multiLevelType w:val="multilevel"/>
    <w:tmpl w:val="5FD49B1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1FC5113A"/>
    <w:multiLevelType w:val="multilevel"/>
    <w:tmpl w:val="4650F7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FE839C9"/>
    <w:multiLevelType w:val="multilevel"/>
    <w:tmpl w:val="07769ABA"/>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3646321"/>
    <w:multiLevelType w:val="multilevel"/>
    <w:tmpl w:val="7B3E889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2CB25AF8"/>
    <w:multiLevelType w:val="multilevel"/>
    <w:tmpl w:val="57D4BD82"/>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8386A8C"/>
    <w:multiLevelType w:val="multilevel"/>
    <w:tmpl w:val="B57AACD2"/>
    <w:lvl w:ilvl="0">
      <w:start w:val="1"/>
      <w:numFmt w:val="decimal"/>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9BA5DE2"/>
    <w:multiLevelType w:val="multilevel"/>
    <w:tmpl w:val="D076EC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CEF5E80"/>
    <w:multiLevelType w:val="multilevel"/>
    <w:tmpl w:val="5F8E66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5AE6117"/>
    <w:multiLevelType w:val="multilevel"/>
    <w:tmpl w:val="D68C632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2" w15:restartNumberingAfterBreak="0">
    <w:nsid w:val="46F02A9B"/>
    <w:multiLevelType w:val="multilevel"/>
    <w:tmpl w:val="735890B6"/>
    <w:lvl w:ilvl="0">
      <w:start w:val="1"/>
      <w:numFmt w:val="bullet"/>
      <w:lvlText w:val="•"/>
      <w:lvlJc w:val="left"/>
      <w:pPr>
        <w:ind w:left="720" w:hanging="360"/>
      </w:pPr>
      <w:rPr>
        <w:rFonts w:ascii="Arial" w:eastAsia="Arial" w:hAnsi="Arial" w:cs="Arial"/>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3" w15:restartNumberingAfterBreak="0">
    <w:nsid w:val="49D53427"/>
    <w:multiLevelType w:val="multilevel"/>
    <w:tmpl w:val="01F43F3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55DC20BE"/>
    <w:multiLevelType w:val="multilevel"/>
    <w:tmpl w:val="BABC7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1BD5C17"/>
    <w:multiLevelType w:val="multilevel"/>
    <w:tmpl w:val="45C27B58"/>
    <w:lvl w:ilvl="0">
      <w:start w:val="1"/>
      <w:numFmt w:val="bullet"/>
      <w:lvlText w:val="•"/>
      <w:lvlJc w:val="left"/>
      <w:pPr>
        <w:ind w:left="720" w:hanging="360"/>
      </w:pPr>
      <w:rPr>
        <w:rFonts w:ascii="Arial" w:eastAsia="Arial" w:hAnsi="Arial" w:cs="Arial"/>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6" w15:restartNumberingAfterBreak="0">
    <w:nsid w:val="638826D7"/>
    <w:multiLevelType w:val="multilevel"/>
    <w:tmpl w:val="A47A7EC0"/>
    <w:lvl w:ilvl="0">
      <w:start w:val="1"/>
      <w:numFmt w:val="bullet"/>
      <w:lvlText w:val="•"/>
      <w:lvlJc w:val="left"/>
      <w:pPr>
        <w:ind w:left="720" w:hanging="360"/>
      </w:pPr>
      <w:rPr>
        <w:rFonts w:ascii="Arial" w:eastAsia="Arial" w:hAnsi="Arial" w:cs="Arial"/>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7" w15:restartNumberingAfterBreak="0">
    <w:nsid w:val="660E039C"/>
    <w:multiLevelType w:val="multilevel"/>
    <w:tmpl w:val="59B4B6B8"/>
    <w:lvl w:ilvl="0">
      <w:start w:val="1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D302529"/>
    <w:multiLevelType w:val="multilevel"/>
    <w:tmpl w:val="8C2025CA"/>
    <w:lvl w:ilvl="0">
      <w:start w:val="1"/>
      <w:numFmt w:val="lowerLetter"/>
      <w:lvlText w:val="%1."/>
      <w:lvlJc w:val="left"/>
      <w:pPr>
        <w:ind w:left="1425" w:hanging="360"/>
      </w:pPr>
    </w:lvl>
    <w:lvl w:ilvl="1">
      <w:start w:val="1"/>
      <w:numFmt w:val="decimal"/>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9" w15:restartNumberingAfterBreak="0">
    <w:nsid w:val="71227BCA"/>
    <w:multiLevelType w:val="multilevel"/>
    <w:tmpl w:val="6B8A1F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2B60993"/>
    <w:multiLevelType w:val="multilevel"/>
    <w:tmpl w:val="155CDC22"/>
    <w:lvl w:ilvl="0">
      <w:start w:val="1"/>
      <w:numFmt w:val="bullet"/>
      <w:lvlText w:val="•"/>
      <w:lvlJc w:val="left"/>
      <w:pPr>
        <w:ind w:left="720" w:hanging="360"/>
      </w:pPr>
      <w:rPr>
        <w:rFonts w:ascii="Arial" w:eastAsia="Arial" w:hAnsi="Arial" w:cs="Arial"/>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1" w15:restartNumberingAfterBreak="0">
    <w:nsid w:val="750E6CC3"/>
    <w:multiLevelType w:val="multilevel"/>
    <w:tmpl w:val="AA9E00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75D40A52"/>
    <w:multiLevelType w:val="multilevel"/>
    <w:tmpl w:val="20CC80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B6365BB"/>
    <w:multiLevelType w:val="multilevel"/>
    <w:tmpl w:val="E1120772"/>
    <w:lvl w:ilvl="0">
      <w:start w:val="2"/>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num w:numId="1" w16cid:durableId="1153788220">
    <w:abstractNumId w:val="0"/>
  </w:num>
  <w:num w:numId="2" w16cid:durableId="789013291">
    <w:abstractNumId w:val="5"/>
  </w:num>
  <w:num w:numId="3" w16cid:durableId="68235310">
    <w:abstractNumId w:val="18"/>
  </w:num>
  <w:num w:numId="4" w16cid:durableId="1713111548">
    <w:abstractNumId w:val="6"/>
  </w:num>
  <w:num w:numId="5" w16cid:durableId="492142126">
    <w:abstractNumId w:val="23"/>
  </w:num>
  <w:num w:numId="6" w16cid:durableId="2014841705">
    <w:abstractNumId w:val="11"/>
  </w:num>
  <w:num w:numId="7" w16cid:durableId="960310104">
    <w:abstractNumId w:val="4"/>
  </w:num>
  <w:num w:numId="8" w16cid:durableId="1693144407">
    <w:abstractNumId w:val="9"/>
  </w:num>
  <w:num w:numId="9" w16cid:durableId="48307618">
    <w:abstractNumId w:val="22"/>
  </w:num>
  <w:num w:numId="10" w16cid:durableId="295838039">
    <w:abstractNumId w:val="19"/>
  </w:num>
  <w:num w:numId="11" w16cid:durableId="1960338040">
    <w:abstractNumId w:val="2"/>
  </w:num>
  <w:num w:numId="12" w16cid:durableId="2128742057">
    <w:abstractNumId w:val="7"/>
  </w:num>
  <w:num w:numId="13" w16cid:durableId="176888550">
    <w:abstractNumId w:val="12"/>
  </w:num>
  <w:num w:numId="14" w16cid:durableId="1098254021">
    <w:abstractNumId w:val="20"/>
  </w:num>
  <w:num w:numId="15" w16cid:durableId="791484971">
    <w:abstractNumId w:val="16"/>
  </w:num>
  <w:num w:numId="16" w16cid:durableId="1687753604">
    <w:abstractNumId w:val="15"/>
  </w:num>
  <w:num w:numId="17" w16cid:durableId="1738167861">
    <w:abstractNumId w:val="10"/>
  </w:num>
  <w:num w:numId="18" w16cid:durableId="1043405616">
    <w:abstractNumId w:val="1"/>
  </w:num>
  <w:num w:numId="19" w16cid:durableId="19205006">
    <w:abstractNumId w:val="3"/>
  </w:num>
  <w:num w:numId="20" w16cid:durableId="26224961">
    <w:abstractNumId w:val="14"/>
  </w:num>
  <w:num w:numId="21" w16cid:durableId="1377269631">
    <w:abstractNumId w:val="13"/>
  </w:num>
  <w:num w:numId="22" w16cid:durableId="1719355281">
    <w:abstractNumId w:val="21"/>
  </w:num>
  <w:num w:numId="23" w16cid:durableId="1956253731">
    <w:abstractNumId w:val="8"/>
  </w:num>
  <w:num w:numId="24" w16cid:durableId="79512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0453"/>
    <w:rsid w:val="004B5ED2"/>
    <w:rsid w:val="00833E96"/>
    <w:rsid w:val="008C1DC3"/>
    <w:rsid w:val="00E204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CE36A"/>
  <w15:docId w15:val="{3A31AE15-46CB-4A9F-813C-8D38C7FC5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02E1"/>
    <w:rPr>
      <w:lang w:val="es-419"/>
    </w:rPr>
  </w:style>
  <w:style w:type="paragraph" w:styleId="Ttulo1">
    <w:name w:val="heading 1"/>
    <w:basedOn w:val="Normal"/>
    <w:link w:val="Ttulo1Car"/>
    <w:uiPriority w:val="9"/>
    <w:qFormat/>
    <w:rsid w:val="00C728A6"/>
    <w:pPr>
      <w:widowControl w:val="0"/>
      <w:autoSpaceDE w:val="0"/>
      <w:autoSpaceDN w:val="0"/>
      <w:spacing w:before="22" w:after="0" w:line="240" w:lineRule="auto"/>
      <w:ind w:left="744" w:hanging="361"/>
      <w:outlineLvl w:val="0"/>
    </w:pPr>
    <w:rPr>
      <w:b/>
      <w:bCs/>
      <w:sz w:val="28"/>
      <w:szCs w:val="28"/>
    </w:rPr>
  </w:style>
  <w:style w:type="paragraph" w:styleId="Ttulo2">
    <w:name w:val="heading 2"/>
    <w:basedOn w:val="Normal"/>
    <w:link w:val="Ttulo2Car"/>
    <w:uiPriority w:val="9"/>
    <w:semiHidden/>
    <w:unhideWhenUsed/>
    <w:qFormat/>
    <w:rsid w:val="00C728A6"/>
    <w:pPr>
      <w:widowControl w:val="0"/>
      <w:autoSpaceDE w:val="0"/>
      <w:autoSpaceDN w:val="0"/>
      <w:spacing w:after="0" w:line="240" w:lineRule="auto"/>
      <w:ind w:left="10"/>
      <w:outlineLvl w:val="1"/>
    </w:pPr>
    <w:rPr>
      <w:rFonts w:ascii="Times New Roman" w:eastAsia="Times New Roman" w:hAnsi="Times New Roman" w:cs="Times New Roman"/>
      <w:b/>
      <w:bCs/>
      <w:sz w:val="24"/>
      <w:szCs w:val="24"/>
    </w:rPr>
  </w:style>
  <w:style w:type="paragraph" w:styleId="Ttulo3">
    <w:name w:val="heading 3"/>
    <w:basedOn w:val="Normal"/>
    <w:link w:val="Ttulo3Car"/>
    <w:uiPriority w:val="9"/>
    <w:semiHidden/>
    <w:unhideWhenUsed/>
    <w:qFormat/>
    <w:rsid w:val="00C728A6"/>
    <w:pPr>
      <w:widowControl w:val="0"/>
      <w:autoSpaceDE w:val="0"/>
      <w:autoSpaceDN w:val="0"/>
      <w:spacing w:before="161" w:after="0" w:line="240" w:lineRule="auto"/>
      <w:ind w:left="1702"/>
      <w:jc w:val="both"/>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ar"/>
    <w:uiPriority w:val="10"/>
    <w:qFormat/>
    <w:rsid w:val="00C728A6"/>
    <w:pPr>
      <w:widowControl w:val="0"/>
      <w:autoSpaceDE w:val="0"/>
      <w:autoSpaceDN w:val="0"/>
      <w:spacing w:before="86" w:after="0" w:line="240" w:lineRule="auto"/>
      <w:ind w:left="878"/>
    </w:pPr>
    <w:rPr>
      <w:rFonts w:ascii="Verdana" w:eastAsia="Verdana" w:hAnsi="Verdana" w:cs="Verdana"/>
      <w:b/>
      <w:bCs/>
      <w:sz w:val="80"/>
      <w:szCs w:val="80"/>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1"/>
    <w:rsid w:val="00C728A6"/>
    <w:rPr>
      <w:rFonts w:ascii="Calibri" w:eastAsia="Calibri" w:hAnsi="Calibri" w:cs="Calibri"/>
      <w:b/>
      <w:bCs/>
      <w:sz w:val="28"/>
      <w:szCs w:val="28"/>
    </w:rPr>
  </w:style>
  <w:style w:type="character" w:customStyle="1" w:styleId="Ttulo2Car">
    <w:name w:val="Título 2 Car"/>
    <w:basedOn w:val="Fuentedeprrafopredeter"/>
    <w:link w:val="Ttulo2"/>
    <w:uiPriority w:val="1"/>
    <w:rsid w:val="00C728A6"/>
    <w:rPr>
      <w:rFonts w:ascii="Times New Roman" w:eastAsia="Times New Roman" w:hAnsi="Times New Roman" w:cs="Times New Roman"/>
      <w:b/>
      <w:bCs/>
      <w:sz w:val="24"/>
      <w:szCs w:val="24"/>
    </w:rPr>
  </w:style>
  <w:style w:type="character" w:customStyle="1" w:styleId="Ttulo3Car">
    <w:name w:val="Título 3 Car"/>
    <w:basedOn w:val="Fuentedeprrafopredeter"/>
    <w:link w:val="Ttulo3"/>
    <w:uiPriority w:val="1"/>
    <w:rsid w:val="00C728A6"/>
    <w:rPr>
      <w:rFonts w:ascii="Calibri" w:eastAsia="Calibri" w:hAnsi="Calibri" w:cs="Calibri"/>
      <w:b/>
      <w:bCs/>
    </w:rPr>
  </w:style>
  <w:style w:type="table" w:customStyle="1" w:styleId="TableNormal1">
    <w:name w:val="Table Normal"/>
    <w:uiPriority w:val="2"/>
    <w:semiHidden/>
    <w:unhideWhenUsed/>
    <w:qFormat/>
    <w:rsid w:val="00C72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DC1">
    <w:name w:val="toc 1"/>
    <w:basedOn w:val="Normal"/>
    <w:uiPriority w:val="39"/>
    <w:qFormat/>
    <w:rsid w:val="00C728A6"/>
    <w:pPr>
      <w:widowControl w:val="0"/>
      <w:autoSpaceDE w:val="0"/>
      <w:autoSpaceDN w:val="0"/>
      <w:spacing w:before="122" w:after="0" w:line="240" w:lineRule="auto"/>
      <w:ind w:left="2362" w:hanging="660"/>
    </w:pPr>
  </w:style>
  <w:style w:type="paragraph" w:styleId="TDC2">
    <w:name w:val="toc 2"/>
    <w:basedOn w:val="Normal"/>
    <w:uiPriority w:val="39"/>
    <w:qFormat/>
    <w:rsid w:val="00C728A6"/>
    <w:pPr>
      <w:widowControl w:val="0"/>
      <w:autoSpaceDE w:val="0"/>
      <w:autoSpaceDN w:val="0"/>
      <w:spacing w:before="120" w:after="0" w:line="240" w:lineRule="auto"/>
      <w:ind w:left="2582" w:hanging="661"/>
    </w:pPr>
  </w:style>
  <w:style w:type="paragraph" w:styleId="TDC3">
    <w:name w:val="toc 3"/>
    <w:basedOn w:val="Normal"/>
    <w:uiPriority w:val="39"/>
    <w:qFormat/>
    <w:rsid w:val="00C728A6"/>
    <w:pPr>
      <w:widowControl w:val="0"/>
      <w:autoSpaceDE w:val="0"/>
      <w:autoSpaceDN w:val="0"/>
      <w:spacing w:before="120" w:after="0" w:line="240" w:lineRule="auto"/>
      <w:ind w:left="3022" w:hanging="881"/>
    </w:pPr>
  </w:style>
  <w:style w:type="paragraph" w:styleId="Textoindependiente">
    <w:name w:val="Body Text"/>
    <w:basedOn w:val="Normal"/>
    <w:link w:val="TextoindependienteCar"/>
    <w:uiPriority w:val="1"/>
    <w:qFormat/>
    <w:rsid w:val="00C728A6"/>
    <w:pPr>
      <w:widowControl w:val="0"/>
      <w:autoSpaceDE w:val="0"/>
      <w:autoSpaceDN w:val="0"/>
      <w:spacing w:after="0" w:line="240" w:lineRule="auto"/>
    </w:pPr>
  </w:style>
  <w:style w:type="character" w:customStyle="1" w:styleId="TextoindependienteCar">
    <w:name w:val="Texto independiente Car"/>
    <w:basedOn w:val="Fuentedeprrafopredeter"/>
    <w:link w:val="Textoindependiente"/>
    <w:uiPriority w:val="1"/>
    <w:rsid w:val="00C728A6"/>
    <w:rPr>
      <w:rFonts w:ascii="Calibri" w:eastAsia="Calibri" w:hAnsi="Calibri" w:cs="Calibri"/>
    </w:rPr>
  </w:style>
  <w:style w:type="character" w:customStyle="1" w:styleId="TtuloCar">
    <w:name w:val="Título Car"/>
    <w:basedOn w:val="Fuentedeprrafopredeter"/>
    <w:link w:val="Ttulo"/>
    <w:uiPriority w:val="1"/>
    <w:rsid w:val="00C728A6"/>
    <w:rPr>
      <w:rFonts w:ascii="Verdana" w:eastAsia="Verdana" w:hAnsi="Verdana" w:cs="Verdana"/>
      <w:b/>
      <w:bCs/>
      <w:sz w:val="80"/>
      <w:szCs w:val="80"/>
    </w:rPr>
  </w:style>
  <w:style w:type="paragraph" w:styleId="Prrafodelista">
    <w:name w:val="List Paragraph"/>
    <w:basedOn w:val="Normal"/>
    <w:uiPriority w:val="1"/>
    <w:qFormat/>
    <w:rsid w:val="00C728A6"/>
    <w:pPr>
      <w:widowControl w:val="0"/>
      <w:autoSpaceDE w:val="0"/>
      <w:autoSpaceDN w:val="0"/>
      <w:spacing w:after="0" w:line="240" w:lineRule="auto"/>
      <w:ind w:left="2422" w:hanging="360"/>
    </w:pPr>
  </w:style>
  <w:style w:type="paragraph" w:customStyle="1" w:styleId="TableParagraph">
    <w:name w:val="Table Paragraph"/>
    <w:basedOn w:val="Normal"/>
    <w:uiPriority w:val="1"/>
    <w:qFormat/>
    <w:rsid w:val="00C728A6"/>
    <w:pPr>
      <w:widowControl w:val="0"/>
      <w:autoSpaceDE w:val="0"/>
      <w:autoSpaceDN w:val="0"/>
      <w:spacing w:after="0" w:line="240" w:lineRule="auto"/>
    </w:pPr>
  </w:style>
  <w:style w:type="paragraph" w:styleId="Encabezado">
    <w:name w:val="header"/>
    <w:basedOn w:val="Normal"/>
    <w:link w:val="EncabezadoCar"/>
    <w:uiPriority w:val="99"/>
    <w:unhideWhenUsed/>
    <w:rsid w:val="00C728A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28A6"/>
  </w:style>
  <w:style w:type="paragraph" w:styleId="Piedepgina">
    <w:name w:val="footer"/>
    <w:basedOn w:val="Normal"/>
    <w:link w:val="PiedepginaCar"/>
    <w:uiPriority w:val="99"/>
    <w:unhideWhenUsed/>
    <w:rsid w:val="00C728A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28A6"/>
  </w:style>
  <w:style w:type="table" w:customStyle="1" w:styleId="TableNormal10">
    <w:name w:val="Table Normal1"/>
    <w:uiPriority w:val="2"/>
    <w:semiHidden/>
    <w:unhideWhenUsed/>
    <w:qFormat/>
    <w:rsid w:val="00403C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styleId="Tablaconcuadrcula">
    <w:name w:val="Table Grid"/>
    <w:basedOn w:val="Tablanormal"/>
    <w:uiPriority w:val="39"/>
    <w:rsid w:val="003B7F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86346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671A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Pr>
  </w:style>
  <w:style w:type="table" w:customStyle="1" w:styleId="a2">
    <w:basedOn w:val="TableNormal1"/>
    <w:tblPr>
      <w:tblStyleRowBandSize w:val="1"/>
      <w:tblStyleColBandSize w:val="1"/>
    </w:tblPr>
  </w:style>
  <w:style w:type="table" w:customStyle="1" w:styleId="a3">
    <w:basedOn w:val="TableNormal1"/>
    <w:tblPr>
      <w:tblStyleRowBandSize w:val="1"/>
      <w:tblStyleColBandSize w:val="1"/>
      <w:tblCellMar>
        <w:left w:w="115" w:type="dxa"/>
        <w:right w:w="115" w:type="dxa"/>
      </w:tblCellMar>
    </w:tblPr>
  </w:style>
  <w:style w:type="table" w:customStyle="1" w:styleId="a4">
    <w:basedOn w:val="TableNormal1"/>
    <w:tblPr>
      <w:tblStyleRowBandSize w:val="1"/>
      <w:tblStyleColBandSize w:val="1"/>
      <w:tblCellMar>
        <w:left w:w="115" w:type="dxa"/>
        <w:right w:w="115" w:type="dxa"/>
      </w:tblCellMar>
    </w:tblPr>
  </w:style>
  <w:style w:type="table" w:customStyle="1" w:styleId="a5">
    <w:basedOn w:val="TableNormal1"/>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Hipervnculo">
    <w:name w:val="Hyperlink"/>
    <w:basedOn w:val="Fuentedeprrafopredeter"/>
    <w:uiPriority w:val="99"/>
    <w:unhideWhenUsed/>
    <w:rsid w:val="00E21368"/>
    <w:rPr>
      <w:color w:val="0563C1" w:themeColor="hyperlink"/>
      <w:u w:val="single"/>
    </w:rPr>
  </w:style>
  <w:style w:type="character" w:styleId="Mencinsinresolver">
    <w:name w:val="Unresolved Mention"/>
    <w:basedOn w:val="Fuentedeprrafopredeter"/>
    <w:uiPriority w:val="99"/>
    <w:semiHidden/>
    <w:unhideWhenUsed/>
    <w:rsid w:val="00E21368"/>
    <w:rPr>
      <w:color w:val="605E5C"/>
      <w:shd w:val="clear" w:color="auto" w:fill="E1DFDD"/>
    </w:rPr>
  </w:style>
  <w:style w:type="paragraph" w:styleId="NormalWeb">
    <w:name w:val="Normal (Web)"/>
    <w:basedOn w:val="Normal"/>
    <w:uiPriority w:val="99"/>
    <w:unhideWhenUsed/>
    <w:rsid w:val="00D31F3A"/>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D31F3A"/>
    <w:rPr>
      <w:b/>
      <w:bCs/>
    </w:rPr>
  </w:style>
  <w:style w:type="paragraph" w:styleId="Sinespaciado">
    <w:name w:val="No Spacing"/>
    <w:uiPriority w:val="1"/>
    <w:qFormat/>
    <w:rsid w:val="004F05C8"/>
    <w:pPr>
      <w:spacing w:after="0" w:line="240" w:lineRule="auto"/>
    </w:pPr>
    <w:rPr>
      <w:lang w:val="es-419"/>
    </w:rPr>
  </w:style>
  <w:style w:type="paragraph" w:styleId="TtuloTDC">
    <w:name w:val="TOC Heading"/>
    <w:basedOn w:val="Ttulo1"/>
    <w:next w:val="Normal"/>
    <w:uiPriority w:val="39"/>
    <w:unhideWhenUsed/>
    <w:qFormat/>
    <w:rsid w:val="00F12D2D"/>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es-CO"/>
    </w:r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WLX9asQ1LNneeEbWma65pY5OUg==">CgMxLjA4AHIhMWVfcmpFc3NFdUpVVFRHdVJxTUJiX1VrcTRzTHFzTzZH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4922</Words>
  <Characters>27071</Characters>
  <Application>Microsoft Office Word</Application>
  <DocSecurity>0</DocSecurity>
  <Lines>225</Lines>
  <Paragraphs>63</Paragraphs>
  <ScaleCrop>false</ScaleCrop>
  <Company/>
  <LinksUpToDate>false</LinksUpToDate>
  <CharactersWithSpaces>31930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COBERTURA</dc:creator>
  <cp:lastModifiedBy>leybis cantillo</cp:lastModifiedBy>
  <cp:revision>2</cp:revision>
  <dcterms:created xsi:type="dcterms:W3CDTF">2025-02-13T19:11:00Z</dcterms:created>
  <dcterms:modified xsi:type="dcterms:W3CDTF">2025-02-13T19:11:00Z</dcterms:modified>
</cp:coreProperties>
</file>